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0C2F4" w14:textId="77777777" w:rsidR="00AC7B41" w:rsidRDefault="00000000">
      <w:pPr>
        <w:tabs>
          <w:tab w:val="center" w:pos="4536"/>
          <w:tab w:val="right" w:pos="7938"/>
          <w:tab w:val="right" w:pos="9639"/>
        </w:tabs>
        <w:spacing w:after="0"/>
        <w:ind w:right="2"/>
        <w:rPr>
          <w:rFonts w:ascii="Arial" w:hAnsi="Arial" w:cs="Arial"/>
          <w:b/>
          <w:bCs/>
          <w:sz w:val="28"/>
        </w:rPr>
      </w:pPr>
      <w:bookmarkStart w:id="0" w:name="_Ref465963108"/>
      <w:bookmarkStart w:id="1" w:name="_Ref462675860"/>
      <w:bookmarkStart w:id="2" w:name="_Hlk62292179"/>
      <w:r>
        <w:rPr>
          <w:rFonts w:ascii="Arial" w:hAnsi="Arial" w:cs="Arial"/>
          <w:b/>
          <w:bCs/>
          <w:sz w:val="28"/>
        </w:rPr>
        <w:t>3GPP TSG RAN WG1 #115</w:t>
      </w:r>
      <w:r>
        <w:rPr>
          <w:rFonts w:ascii="Arial" w:hAnsi="Arial" w:cs="Arial"/>
          <w:b/>
          <w:bCs/>
          <w:sz w:val="28"/>
        </w:rPr>
        <w:tab/>
      </w:r>
      <w:r>
        <w:rPr>
          <w:rFonts w:ascii="Arial" w:hAnsi="Arial" w:cs="Arial"/>
          <w:b/>
          <w:bCs/>
          <w:sz w:val="28"/>
        </w:rPr>
        <w:tab/>
      </w:r>
      <w:r>
        <w:rPr>
          <w:rFonts w:ascii="Arial" w:hAnsi="Arial" w:cs="Arial"/>
          <w:b/>
          <w:bCs/>
          <w:sz w:val="28"/>
        </w:rPr>
        <w:tab/>
        <w:t>R1-</w:t>
      </w:r>
      <w:r>
        <w:t xml:space="preserve"> </w:t>
      </w:r>
      <w:r>
        <w:rPr>
          <w:rFonts w:ascii="Arial" w:hAnsi="Arial" w:cs="Arial"/>
          <w:b/>
          <w:bCs/>
          <w:sz w:val="28"/>
        </w:rPr>
        <w:t>23xxxxx</w:t>
      </w:r>
    </w:p>
    <w:p w14:paraId="3DF3EBAC" w14:textId="77777777" w:rsidR="00AC7B41" w:rsidRDefault="00000000">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Chicago, USA, 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November</w:t>
      </w:r>
      <w:r>
        <w:rPr>
          <w:rFonts w:ascii="Arial" w:eastAsia="MS Mincho" w:hAnsi="Arial" w:cs="Arial"/>
          <w:b/>
          <w:bCs/>
          <w:sz w:val="28"/>
          <w:lang w:eastAsia="ja-JP"/>
        </w:rPr>
        <w:t xml:space="preserve"> 17</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1A507F0" w14:textId="77777777" w:rsidR="00AC7B41" w:rsidRDefault="00000000">
      <w:pPr>
        <w:tabs>
          <w:tab w:val="left" w:pos="1985"/>
        </w:tabs>
        <w:rPr>
          <w:rFonts w:ascii="Arial" w:hAnsi="Arial"/>
          <w:sz w:val="24"/>
        </w:rPr>
      </w:pPr>
      <w:r>
        <w:rPr>
          <w:rFonts w:ascii="Arial" w:hAnsi="Arial"/>
          <w:b/>
          <w:sz w:val="24"/>
        </w:rPr>
        <w:t>Agenda item:</w:t>
      </w:r>
      <w:r>
        <w:rPr>
          <w:rFonts w:ascii="Arial" w:hAnsi="Arial"/>
          <w:sz w:val="24"/>
        </w:rPr>
        <w:tab/>
      </w:r>
      <w:bookmarkStart w:id="3" w:name="Source"/>
      <w:bookmarkEnd w:id="3"/>
      <w:r>
        <w:rPr>
          <w:rFonts w:ascii="Arial" w:hAnsi="Arial"/>
          <w:sz w:val="24"/>
        </w:rPr>
        <w:t>7.1</w:t>
      </w:r>
    </w:p>
    <w:p w14:paraId="432E75F4" w14:textId="77777777" w:rsidR="00AC7B41" w:rsidRDefault="00000000">
      <w:pPr>
        <w:tabs>
          <w:tab w:val="left" w:pos="1985"/>
        </w:tabs>
        <w:rPr>
          <w:rFonts w:ascii="Arial" w:hAnsi="Arial"/>
          <w:sz w:val="24"/>
          <w:szCs w:val="24"/>
        </w:rPr>
      </w:pPr>
      <w:r>
        <w:rPr>
          <w:rFonts w:ascii="Arial" w:hAnsi="Arial"/>
          <w:b/>
          <w:sz w:val="24"/>
        </w:rPr>
        <w:t xml:space="preserve">Source: </w:t>
      </w:r>
      <w:r>
        <w:rPr>
          <w:rFonts w:ascii="Arial" w:hAnsi="Arial"/>
          <w:b/>
          <w:sz w:val="24"/>
        </w:rPr>
        <w:tab/>
      </w:r>
      <w:r>
        <w:rPr>
          <w:rFonts w:ascii="Arial" w:hAnsi="Arial"/>
          <w:color w:val="000000" w:themeColor="text1"/>
          <w:sz w:val="24"/>
          <w:szCs w:val="24"/>
        </w:rPr>
        <w:t>Moderator (Apple)</w:t>
      </w:r>
    </w:p>
    <w:p w14:paraId="686FDD77" w14:textId="77777777" w:rsidR="00AC7B41" w:rsidRDefault="00000000">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r>
      <w:r>
        <w:rPr>
          <w:rFonts w:ascii="Arial" w:hAnsi="Arial"/>
          <w:color w:val="000000" w:themeColor="text1"/>
          <w:sz w:val="24"/>
          <w:szCs w:val="24"/>
        </w:rPr>
        <w:t>FL summary #1 of slot offset indication for A-CSI without data</w:t>
      </w:r>
    </w:p>
    <w:p w14:paraId="2690178B" w14:textId="77777777" w:rsidR="00AC7B41" w:rsidRDefault="00000000">
      <w:pPr>
        <w:ind w:left="1988" w:hanging="1988"/>
        <w:rPr>
          <w:rFonts w:ascii="Arial" w:hAnsi="Arial"/>
          <w:sz w:val="24"/>
        </w:rPr>
      </w:pPr>
      <w:r>
        <w:rPr>
          <w:rFonts w:ascii="Arial" w:hAnsi="Arial"/>
          <w:b/>
          <w:sz w:val="24"/>
        </w:rPr>
        <w:t>Document for:</w:t>
      </w:r>
      <w:r>
        <w:rPr>
          <w:rFonts w:ascii="Arial" w:hAnsi="Arial"/>
          <w:sz w:val="24"/>
        </w:rPr>
        <w:tab/>
      </w:r>
      <w:bookmarkStart w:id="4" w:name="DocumentFor"/>
      <w:bookmarkEnd w:id="4"/>
      <w:r>
        <w:rPr>
          <w:rFonts w:ascii="Arial" w:hAnsi="Arial"/>
          <w:sz w:val="24"/>
        </w:rPr>
        <w:t>Discussion/Decision</w:t>
      </w:r>
    </w:p>
    <w:bookmarkEnd w:id="0"/>
    <w:bookmarkEnd w:id="1"/>
    <w:bookmarkEnd w:id="2"/>
    <w:p w14:paraId="00E3E5E6" w14:textId="77777777" w:rsidR="00AC7B41" w:rsidRDefault="00000000">
      <w:pPr>
        <w:pStyle w:val="Heading1"/>
      </w:pPr>
      <w:r>
        <w:t>Introduction</w:t>
      </w:r>
    </w:p>
    <w:p w14:paraId="41F75716" w14:textId="77777777" w:rsidR="00AC7B41" w:rsidRDefault="00000000">
      <w:r>
        <w:t xml:space="preserve">In </w:t>
      </w:r>
      <w:hyperlink r:id="rId13" w:history="1">
        <w:r>
          <w:rPr>
            <w:rStyle w:val="Hyperlink"/>
          </w:rPr>
          <w:t>R1-2311670</w:t>
        </w:r>
      </w:hyperlink>
      <w:r>
        <w:t>, UE implementation complexities related to slot offset determination for A-CSI without data is discussed. In summary, based on current specification:</w:t>
      </w:r>
    </w:p>
    <w:p w14:paraId="48D4B91D" w14:textId="77777777" w:rsidR="00AC7B41" w:rsidRDefault="00000000">
      <w:pPr>
        <w:pStyle w:val="ListParagraph"/>
        <w:numPr>
          <w:ilvl w:val="0"/>
          <w:numId w:val="5"/>
        </w:numPr>
        <w:spacing w:after="0" w:line="240" w:lineRule="auto"/>
        <w:rPr>
          <w:rFonts w:ascii="Times New Roman" w:hAnsi="Times New Roman"/>
          <w:sz w:val="20"/>
          <w:szCs w:val="20"/>
        </w:rPr>
      </w:pPr>
      <w:r>
        <w:rPr>
          <w:rFonts w:ascii="Times New Roman" w:hAnsi="Times New Roman"/>
          <w:sz w:val="20"/>
          <w:szCs w:val="20"/>
        </w:rPr>
        <w:t xml:space="preserve">From R15, for A-CSI without data (unlike for A-CSI with data or </w:t>
      </w:r>
      <w:proofErr w:type="gramStart"/>
      <w:r>
        <w:rPr>
          <w:rFonts w:ascii="Times New Roman" w:hAnsi="Times New Roman"/>
          <w:sz w:val="20"/>
          <w:szCs w:val="20"/>
        </w:rPr>
        <w:t>a for</w:t>
      </w:r>
      <w:proofErr w:type="gramEnd"/>
      <w:r>
        <w:rPr>
          <w:rFonts w:ascii="Times New Roman" w:hAnsi="Times New Roman"/>
          <w:sz w:val="20"/>
          <w:szCs w:val="20"/>
        </w:rPr>
        <w:t xml:space="preserve"> PUSCH without A-CSI) the slot offset K</w:t>
      </w:r>
      <w:r>
        <w:rPr>
          <w:rFonts w:ascii="Times New Roman" w:hAnsi="Times New Roman"/>
          <w:sz w:val="20"/>
          <w:szCs w:val="20"/>
          <w:vertAlign w:val="subscript"/>
        </w:rPr>
        <w:t>2</w:t>
      </w:r>
      <w:r>
        <w:rPr>
          <w:rFonts w:ascii="Times New Roman" w:hAnsi="Times New Roman"/>
          <w:sz w:val="20"/>
          <w:szCs w:val="20"/>
        </w:rPr>
        <w:t xml:space="preserve"> is not directly determined from the TDRA table.</w:t>
      </w:r>
    </w:p>
    <w:p w14:paraId="23CE75D6" w14:textId="77777777" w:rsidR="00AC7B41" w:rsidRDefault="00000000">
      <w:pPr>
        <w:pStyle w:val="ListParagraph"/>
        <w:numPr>
          <w:ilvl w:val="0"/>
          <w:numId w:val="5"/>
        </w:numPr>
        <w:spacing w:after="0" w:line="240" w:lineRule="auto"/>
        <w:rPr>
          <w:rFonts w:ascii="Times New Roman" w:hAnsi="Times New Roman"/>
          <w:sz w:val="20"/>
          <w:szCs w:val="20"/>
        </w:rPr>
      </w:pPr>
      <w:r>
        <w:rPr>
          <w:rFonts w:ascii="Times New Roman" w:hAnsi="Times New Roman"/>
          <w:sz w:val="20"/>
          <w:szCs w:val="20"/>
        </w:rPr>
        <w:t xml:space="preserve">The procedure needs UE to be configured per uplink CC with up to 48 slot offset lists, called </w:t>
      </w:r>
      <w:proofErr w:type="spellStart"/>
      <w:r>
        <w:rPr>
          <w:rFonts w:ascii="Times New Roman" w:hAnsi="Times New Roman"/>
          <w:i/>
          <w:iCs/>
          <w:sz w:val="20"/>
          <w:szCs w:val="20"/>
        </w:rPr>
        <w:t>reportSlotOffsetList</w:t>
      </w:r>
      <w:proofErr w:type="spellEnd"/>
      <w:r>
        <w:rPr>
          <w:rFonts w:ascii="Times New Roman" w:hAnsi="Times New Roman"/>
          <w:sz w:val="20"/>
          <w:szCs w:val="20"/>
        </w:rPr>
        <w:t xml:space="preserve"> in Rel-15, where number of K</w:t>
      </w:r>
      <w:r>
        <w:rPr>
          <w:rFonts w:ascii="Times New Roman" w:hAnsi="Times New Roman"/>
          <w:sz w:val="20"/>
          <w:szCs w:val="20"/>
          <w:vertAlign w:val="subscript"/>
        </w:rPr>
        <w:t>2</w:t>
      </w:r>
      <w:r>
        <w:rPr>
          <w:rFonts w:ascii="Times New Roman" w:hAnsi="Times New Roman"/>
          <w:sz w:val="20"/>
          <w:szCs w:val="20"/>
        </w:rPr>
        <w:t xml:space="preserve"> entries in each list is the same as number of rows in TDRA table.</w:t>
      </w:r>
    </w:p>
    <w:p w14:paraId="428B6696" w14:textId="77777777" w:rsidR="00AC7B41" w:rsidRDefault="00000000">
      <w:pPr>
        <w:pStyle w:val="ListParagraph"/>
        <w:numPr>
          <w:ilvl w:val="0"/>
          <w:numId w:val="5"/>
        </w:numPr>
        <w:spacing w:after="0" w:line="240" w:lineRule="auto"/>
        <w:rPr>
          <w:rFonts w:ascii="Times New Roman" w:hAnsi="Times New Roman"/>
          <w:sz w:val="20"/>
          <w:szCs w:val="20"/>
        </w:rPr>
      </w:pPr>
      <w:r>
        <w:rPr>
          <w:rFonts w:ascii="Times New Roman" w:hAnsi="Times New Roman"/>
          <w:sz w:val="20"/>
          <w:szCs w:val="20"/>
        </w:rPr>
        <w:t>No repetition is applied to an A-CSI PUSCH without data.</w:t>
      </w:r>
    </w:p>
    <w:p w14:paraId="78EB6C25" w14:textId="77777777" w:rsidR="00AC7B41" w:rsidRDefault="00000000">
      <w:pPr>
        <w:pStyle w:val="ListParagraph"/>
        <w:numPr>
          <w:ilvl w:val="0"/>
          <w:numId w:val="5"/>
        </w:numPr>
        <w:spacing w:after="0" w:line="240" w:lineRule="auto"/>
        <w:rPr>
          <w:rFonts w:ascii="Times New Roman" w:hAnsi="Times New Roman"/>
          <w:sz w:val="20"/>
          <w:szCs w:val="20"/>
        </w:rPr>
      </w:pPr>
      <w:r>
        <w:rPr>
          <w:rFonts w:ascii="Times New Roman" w:hAnsi="Times New Roman"/>
          <w:sz w:val="20"/>
          <w:szCs w:val="20"/>
        </w:rPr>
        <w:t xml:space="preserve">This needs a lot of memory, which shall be accessed as quick as possible, and yet is scaled by 4 going to R16, if UE indicates capability to support repetition Type-A (or B), </w:t>
      </w:r>
    </w:p>
    <w:p w14:paraId="7AA0B79B" w14:textId="77777777" w:rsidR="00AC7B41" w:rsidRDefault="00AC7B41">
      <w:pPr>
        <w:spacing w:after="0" w:line="240" w:lineRule="auto"/>
      </w:pPr>
    </w:p>
    <w:p w14:paraId="02B0B25E" w14:textId="77777777" w:rsidR="00AC7B41" w:rsidRDefault="00000000">
      <w:pPr>
        <w:spacing w:after="0" w:line="240" w:lineRule="auto"/>
      </w:pPr>
      <w:r>
        <w:t xml:space="preserve">The document is provided to the discuss how to resolve this implementation issue with minimized specification impact. </w:t>
      </w:r>
    </w:p>
    <w:p w14:paraId="4FB779C5" w14:textId="77777777" w:rsidR="00AC7B41" w:rsidRDefault="00000000">
      <w:pPr>
        <w:pStyle w:val="Heading1"/>
        <w:rPr>
          <w:lang w:eastAsia="zh-CN"/>
        </w:rPr>
      </w:pPr>
      <w:bookmarkStart w:id="5" w:name="_Ref462669569"/>
      <w:bookmarkStart w:id="6" w:name="_Ref525738522"/>
      <w:bookmarkStart w:id="7" w:name="_Ref471731770"/>
      <w:r>
        <w:rPr>
          <w:lang w:eastAsia="zh-CN"/>
        </w:rPr>
        <w:t>Problem Statement</w:t>
      </w:r>
    </w:p>
    <w:p w14:paraId="4CC74832" w14:textId="77777777" w:rsidR="00AC7B41" w:rsidRDefault="00000000">
      <w:pPr>
        <w:pStyle w:val="Heading2"/>
        <w:rPr>
          <w:lang w:eastAsia="zh-CN"/>
        </w:rPr>
      </w:pPr>
      <w:r>
        <w:rPr>
          <w:lang w:eastAsia="zh-CN"/>
        </w:rPr>
        <w:t>UE procedure to determine K</w:t>
      </w:r>
      <w:r>
        <w:rPr>
          <w:vertAlign w:val="subscript"/>
          <w:lang w:eastAsia="zh-CN"/>
        </w:rPr>
        <w:t>2</w:t>
      </w:r>
      <w:r>
        <w:rPr>
          <w:lang w:eastAsia="zh-CN"/>
        </w:rPr>
        <w:t xml:space="preserve"> for A-CSI without </w:t>
      </w:r>
      <w:proofErr w:type="gramStart"/>
      <w:r>
        <w:rPr>
          <w:lang w:eastAsia="zh-CN"/>
        </w:rPr>
        <w:t>data</w:t>
      </w:r>
      <w:proofErr w:type="gramEnd"/>
    </w:p>
    <w:bookmarkEnd w:id="5"/>
    <w:bookmarkEnd w:id="6"/>
    <w:bookmarkEnd w:id="7"/>
    <w:p w14:paraId="1429778A" w14:textId="77777777" w:rsidR="00AC7B41" w:rsidRDefault="00000000">
      <w:r>
        <w:rPr>
          <w:lang w:val="en-GB"/>
        </w:rPr>
        <w:t>In Rel-16, dynamic indication of repetition factor was introduced for slot based and sub-slot based PUSCH repetitions, called repetition Type-A and Type-B respectively</w:t>
      </w:r>
      <w:r>
        <w:t xml:space="preserve">. Such dynamic indication is through additional column, </w:t>
      </w:r>
      <w:proofErr w:type="spellStart"/>
      <w:r>
        <w:rPr>
          <w:i/>
          <w:iCs/>
        </w:rPr>
        <w:t>numberOfRepetitions</w:t>
      </w:r>
      <w:proofErr w:type="spellEnd"/>
      <w:r>
        <w:t xml:space="preserve"> in TDRA table; once “Time domain resource assignment” bit-field indicates a TDRA row, UE is also indicated about repetition factor. More precisely, for a UE capable of repetition Type-A and/or Type-B, as given by FG 11-6 and FG 11-5, if/once UE is configured with TDRA table </w:t>
      </w:r>
      <w:r>
        <w:rPr>
          <w:i/>
          <w:iCs/>
        </w:rPr>
        <w:t>pusch-TimeDomainAllocationListDCI-0-1</w:t>
      </w:r>
      <w:r>
        <w:t xml:space="preserve"> for DCI 0_1, or </w:t>
      </w:r>
      <w:r>
        <w:rPr>
          <w:i/>
          <w:iCs/>
        </w:rPr>
        <w:t>pusch-TimeDomainAllocationListDCI-0-2</w:t>
      </w:r>
      <w:r>
        <w:t xml:space="preserve"> for DCI 0-2, </w:t>
      </w:r>
      <w:proofErr w:type="spellStart"/>
      <w:r>
        <w:rPr>
          <w:i/>
          <w:iCs/>
        </w:rPr>
        <w:t>numberOfRepetitions</w:t>
      </w:r>
      <w:proofErr w:type="spellEnd"/>
      <w:r>
        <w:t xml:space="preserve"> is present in TDRA table. It should be noted that to provide the flexibility at the scheduler, number of entries in the higher layer parameter </w:t>
      </w:r>
      <w:r>
        <w:rPr>
          <w:i/>
          <w:iCs/>
        </w:rPr>
        <w:t>pusch-TimeDomainAllocationListDCI-0-1</w:t>
      </w:r>
      <w:r>
        <w:t xml:space="preserve"> for DCI 0_1, or </w:t>
      </w:r>
      <w:r>
        <w:rPr>
          <w:i/>
          <w:iCs/>
        </w:rPr>
        <w:t>pusch-TimeDomainAllocationListDCI-0-2</w:t>
      </w:r>
      <w:r>
        <w:t xml:space="preserve"> for DCI 0-2, can be up to </w:t>
      </w:r>
      <w:r>
        <w:rPr>
          <w:i/>
          <w:iCs/>
        </w:rPr>
        <w:t>maxNrofUL-Allocations-r16</w:t>
      </w:r>
      <w:r>
        <w:t xml:space="preserve"> which is 64 (see 38.331 for details). </w:t>
      </w:r>
    </w:p>
    <w:p w14:paraId="15DBA6A7" w14:textId="77777777" w:rsidR="00AC7B41" w:rsidRDefault="00000000">
      <w:pPr>
        <w:rPr>
          <w:i/>
          <w:iCs/>
        </w:rPr>
      </w:pPr>
      <w:r>
        <w:t xml:space="preserve">When UE is scheduled to transmit a transport block with or without A-CSI, the indexed TDRA row defines the slot offset </w:t>
      </w:r>
      <w:r>
        <w:rPr>
          <w:i/>
          <w:iCs/>
        </w:rPr>
        <w:t>K</w:t>
      </w:r>
      <w:r>
        <w:rPr>
          <w:i/>
          <w:iCs/>
          <w:vertAlign w:val="subscript"/>
        </w:rPr>
        <w:t>2</w:t>
      </w:r>
      <w:r>
        <w:t xml:space="preserve">, the start and length indicator </w:t>
      </w:r>
      <w:r>
        <w:rPr>
          <w:i/>
          <w:iCs/>
        </w:rPr>
        <w:t>SLIV</w:t>
      </w:r>
      <w:r>
        <w:t xml:space="preserve">, </w:t>
      </w:r>
      <w:proofErr w:type="spellStart"/>
      <w:r>
        <w:t>etc</w:t>
      </w:r>
      <w:proofErr w:type="spellEnd"/>
      <w:r>
        <w:t xml:space="preserve">, but for an A-CSI without data the slot offset </w:t>
      </w:r>
      <w:r>
        <w:rPr>
          <w:i/>
          <w:iCs/>
        </w:rPr>
        <w:t>K</w:t>
      </w:r>
      <w:r>
        <w:rPr>
          <w:i/>
          <w:iCs/>
          <w:vertAlign w:val="subscript"/>
        </w:rPr>
        <w:t>2</w:t>
      </w:r>
      <w:r>
        <w:t xml:space="preserve"> is determined differently. More precisely, from 38.214, 6.1.2.1 we have:   </w:t>
      </w:r>
    </w:p>
    <w:p w14:paraId="26950D04" w14:textId="77777777" w:rsidR="00AC7B41" w:rsidRDefault="00AC7B41"/>
    <w:tbl>
      <w:tblPr>
        <w:tblStyle w:val="TableGrid"/>
        <w:tblpPr w:leftFromText="180" w:rightFromText="180" w:vertAnchor="text" w:horzAnchor="margin" w:tblpY="128"/>
        <w:tblW w:w="9288" w:type="dxa"/>
        <w:tblLayout w:type="fixed"/>
        <w:tblLook w:val="04A0" w:firstRow="1" w:lastRow="0" w:firstColumn="1" w:lastColumn="0" w:noHBand="0" w:noVBand="1"/>
      </w:tblPr>
      <w:tblGrid>
        <w:gridCol w:w="9288"/>
      </w:tblGrid>
      <w:tr w:rsidR="00AC7B41" w14:paraId="1FC76265" w14:textId="77777777">
        <w:tc>
          <w:tcPr>
            <w:tcW w:w="9288" w:type="dxa"/>
          </w:tcPr>
          <w:p w14:paraId="3F211CB5" w14:textId="77777777" w:rsidR="00AC7B41" w:rsidRDefault="00000000">
            <w:pPr>
              <w:keepNext/>
              <w:outlineLvl w:val="3"/>
              <w:rPr>
                <w:rFonts w:ascii="Arial" w:eastAsia="Arial" w:hAnsi="Arial"/>
                <w:color w:val="000000"/>
              </w:rPr>
            </w:pPr>
            <w:bookmarkStart w:id="8" w:name="_Toc29673363"/>
            <w:bookmarkStart w:id="9" w:name="_Toc11352160"/>
            <w:bookmarkStart w:id="10" w:name="_Toc29673222"/>
            <w:bookmarkStart w:id="11" w:name="_Toc36645586"/>
            <w:bookmarkStart w:id="12" w:name="_Toc27299948"/>
            <w:bookmarkStart w:id="13" w:name="_Toc45810635"/>
            <w:bookmarkStart w:id="14" w:name="_Toc29674356"/>
            <w:bookmarkStart w:id="15" w:name="_Toc20318050"/>
            <w:r>
              <w:rPr>
                <w:rFonts w:ascii="Arial" w:eastAsia="Arial" w:hAnsi="Arial"/>
                <w:color w:val="000000"/>
              </w:rPr>
              <w:t>6.1.2.1</w:t>
            </w:r>
            <w:r>
              <w:rPr>
                <w:rFonts w:ascii="Arial" w:eastAsia="Arial" w:hAnsi="Arial"/>
                <w:color w:val="000000"/>
              </w:rPr>
              <w:tab/>
              <w:t xml:space="preserve">Resource </w:t>
            </w:r>
            <w:r>
              <w:rPr>
                <w:rFonts w:ascii="Arial" w:eastAsia="Arial" w:hAnsi="Arial"/>
                <w:color w:val="000000"/>
                <w:lang w:val="en-GB"/>
              </w:rPr>
              <w:t>allocation in time domain</w:t>
            </w:r>
            <w:bookmarkEnd w:id="8"/>
            <w:bookmarkEnd w:id="9"/>
            <w:bookmarkEnd w:id="10"/>
            <w:bookmarkEnd w:id="11"/>
            <w:bookmarkEnd w:id="12"/>
            <w:bookmarkEnd w:id="13"/>
            <w:bookmarkEnd w:id="14"/>
            <w:bookmarkEnd w:id="15"/>
          </w:p>
          <w:p w14:paraId="745725D1" w14:textId="77777777" w:rsidR="00AC7B41" w:rsidRDefault="00000000">
            <w:r>
              <w:t>…</w:t>
            </w:r>
            <w:r>
              <w:rPr>
                <w:rFonts w:hint="eastAsia"/>
              </w:rPr>
              <w:t>.</w:t>
            </w:r>
          </w:p>
          <w:p w14:paraId="4E52A981" w14:textId="77777777" w:rsidR="00AC7B41" w:rsidRDefault="00AC7B41"/>
          <w:p w14:paraId="543D86F7" w14:textId="77777777" w:rsidR="00AC7B41" w:rsidRDefault="00000000">
            <w:r>
              <w:t xml:space="preserve">When the UE is scheduled to transmit a PUSCH with </w:t>
            </w:r>
            <w:r>
              <w:rPr>
                <w:highlight w:val="yellow"/>
              </w:rPr>
              <w:t>no transport block and with a CSI report</w:t>
            </w:r>
            <w:r>
              <w:rPr>
                <w:color w:val="000000"/>
                <w:highlight w:val="yellow"/>
              </w:rPr>
              <w:t>(s)</w:t>
            </w:r>
            <w:r>
              <w:t xml:space="preserve"> by a '</w:t>
            </w:r>
            <w:r>
              <w:rPr>
                <w:i/>
              </w:rPr>
              <w:t>CSI request'</w:t>
            </w:r>
            <w:r>
              <w:t xml:space="preserve"> field on a DCI, the '</w:t>
            </w:r>
            <w:r>
              <w:rPr>
                <w:i/>
              </w:rPr>
              <w:t>Time domain resource assignment'</w:t>
            </w:r>
            <w:r>
              <w:t xml:space="preserve"> field value </w:t>
            </w:r>
            <w:r>
              <w:rPr>
                <w:i/>
              </w:rPr>
              <w:t>m</w:t>
            </w:r>
            <w:r>
              <w:t xml:space="preserve"> of the DCI provides a row index </w:t>
            </w:r>
            <w:r>
              <w:rPr>
                <w:i/>
              </w:rPr>
              <w:t xml:space="preserve">m </w:t>
            </w:r>
            <w:r>
              <w:t>+ 1</w:t>
            </w:r>
            <w:r>
              <w:rPr>
                <w:i/>
              </w:rPr>
              <w:t xml:space="preserve"> </w:t>
            </w:r>
            <w:r>
              <w:t xml:space="preserve">to the allocated table as defined in Clause 6.1.2.1.1. The indexed row defines the start and length indicator SLIV, or directly the start symbol </w:t>
            </w:r>
            <w:r>
              <w:rPr>
                <w:i/>
                <w:iCs/>
              </w:rPr>
              <w:t>S</w:t>
            </w:r>
            <w:r>
              <w:t xml:space="preserve"> and the allocation length </w:t>
            </w:r>
            <w:r>
              <w:rPr>
                <w:i/>
                <w:iCs/>
              </w:rPr>
              <w:t>L</w:t>
            </w:r>
            <w:r>
              <w:t xml:space="preserve">, and the PUSCH mapping type to be applied in the PUSCH transmission and </w:t>
            </w:r>
            <w:r>
              <w:rPr>
                <w:highlight w:val="yellow"/>
              </w:rPr>
              <w:t xml:space="preserve">the </w:t>
            </w:r>
            <w:r>
              <w:rPr>
                <w:i/>
                <w:highlight w:val="yellow"/>
              </w:rPr>
              <w:t>K</w:t>
            </w:r>
            <w:r>
              <w:rPr>
                <w:i/>
                <w:highlight w:val="yellow"/>
                <w:vertAlign w:val="subscript"/>
              </w:rPr>
              <w:t>2</w:t>
            </w:r>
            <w:r>
              <w:rPr>
                <w:highlight w:val="yellow"/>
              </w:rPr>
              <w:t xml:space="preserve"> value is determined as </w:t>
            </w:r>
            <w:r w:rsidR="006C25F4">
              <w:rPr>
                <w:noProof/>
                <w:position w:val="-20"/>
              </w:rPr>
              <w:object w:dxaOrig="1605" w:dyaOrig="435" w14:anchorId="5CC69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81.25pt;height:20.65pt;mso-width-percent:0;mso-height-percent:0;mso-width-percent:0;mso-height-percent:0" o:ole="">
                  <v:imagedata r:id="rId14" o:title=""/>
                </v:shape>
                <o:OLEObject Type="Embed" ProgID="Equation.DSMT4" ShapeID="_x0000_i1039" DrawAspect="Content" ObjectID="_1761473804" r:id="rId15"/>
              </w:object>
            </w:r>
            <w:r>
              <w:t xml:space="preserve">, where </w:t>
            </w:r>
            <w:r w:rsidR="006C25F4">
              <w:rPr>
                <w:noProof/>
                <w:position w:val="-14"/>
              </w:rPr>
              <w:object w:dxaOrig="1725" w:dyaOrig="285" w14:anchorId="49B8915E">
                <v:shape id="_x0000_i1038" type="#_x0000_t75" alt="" style="width:86.25pt;height:14.25pt;mso-width-percent:0;mso-height-percent:0;mso-width-percent:0;mso-height-percent:0" o:ole="">
                  <v:imagedata r:id="rId16" o:title=""/>
                </v:shape>
                <o:OLEObject Type="Embed" ProgID="Equation.3" ShapeID="_x0000_i1038" DrawAspect="Content" ObjectID="_1761473805" r:id="rId17"/>
              </w:object>
            </w:r>
            <w:r>
              <w:t xml:space="preserve"> are the corresponding list entries of the higher layer parameter</w:t>
            </w:r>
          </w:p>
          <w:p w14:paraId="576F880C" w14:textId="77777777" w:rsidR="00AC7B41" w:rsidRDefault="00000000">
            <w:pPr>
              <w:pStyle w:val="B1"/>
            </w:pPr>
            <w:r>
              <w:t>-</w:t>
            </w:r>
            <w:r>
              <w:tab/>
            </w:r>
            <w:r>
              <w:rPr>
                <w:rStyle w:val="Emphasis"/>
              </w:rPr>
              <w:t>reportSlotOffsetListDCI-0-2</w:t>
            </w:r>
            <w:r>
              <w:t xml:space="preserve">, if PUSCH is scheduled by DCI format 0_2 and </w:t>
            </w:r>
            <w:r>
              <w:rPr>
                <w:rStyle w:val="Emphasis"/>
              </w:rPr>
              <w:t xml:space="preserve">reportSlotOffsetListDCI-0-2 </w:t>
            </w:r>
            <w:r>
              <w:t xml:space="preserve">is </w:t>
            </w:r>
            <w:proofErr w:type="gramStart"/>
            <w:r>
              <w:t>configured;</w:t>
            </w:r>
            <w:proofErr w:type="gramEnd"/>
          </w:p>
          <w:p w14:paraId="6CC317C9" w14:textId="77777777" w:rsidR="00AC7B41" w:rsidRDefault="00000000">
            <w:pPr>
              <w:pStyle w:val="B1"/>
            </w:pPr>
            <w:r>
              <w:t>-</w:t>
            </w:r>
            <w:r>
              <w:tab/>
            </w:r>
            <w:r>
              <w:rPr>
                <w:i/>
                <w:iCs/>
              </w:rPr>
              <w:t>reportSlotOffsetListDCI-0-1</w:t>
            </w:r>
            <w:r>
              <w:t xml:space="preserve">, if PUSCH is scheduled by DCI format 0_1 and </w:t>
            </w:r>
            <w:r>
              <w:rPr>
                <w:i/>
                <w:iCs/>
              </w:rPr>
              <w:t>reportSlotOffsetListDCI-0-1</w:t>
            </w:r>
            <w:r>
              <w:t xml:space="preserve"> is </w:t>
            </w:r>
            <w:proofErr w:type="gramStart"/>
            <w:r>
              <w:t>configured;</w:t>
            </w:r>
            <w:proofErr w:type="gramEnd"/>
          </w:p>
          <w:p w14:paraId="13747BA6" w14:textId="77777777" w:rsidR="00AC7B41" w:rsidRDefault="00000000">
            <w:pPr>
              <w:pStyle w:val="B1"/>
            </w:pPr>
            <w:r>
              <w:t>-</w:t>
            </w:r>
            <w:r>
              <w:tab/>
            </w:r>
            <w:r>
              <w:rPr>
                <w:i/>
              </w:rPr>
              <w:t>reportSlotOffsetList</w:t>
            </w:r>
            <w:r>
              <w:t xml:space="preserve">, </w:t>
            </w:r>
            <w:proofErr w:type="gramStart"/>
            <w:r>
              <w:t>otherwise;</w:t>
            </w:r>
            <w:proofErr w:type="gramEnd"/>
          </w:p>
          <w:p w14:paraId="76B84C12" w14:textId="77777777" w:rsidR="00AC7B41" w:rsidRDefault="00000000">
            <w:pPr>
              <w:rPr>
                <w:color w:val="000000"/>
              </w:rPr>
            </w:pPr>
            <w:r>
              <w:t>in</w:t>
            </w:r>
            <w:r>
              <w:rPr>
                <w:i/>
              </w:rPr>
              <w:t xml:space="preserve"> CSI-</w:t>
            </w:r>
            <w:proofErr w:type="spellStart"/>
            <w:r>
              <w:rPr>
                <w:i/>
              </w:rPr>
              <w:t>ReportConfig</w:t>
            </w:r>
            <w:proofErr w:type="spellEnd"/>
            <w:r>
              <w:t xml:space="preserve"> for the </w:t>
            </w:r>
            <w:r w:rsidR="006C25F4">
              <w:rPr>
                <w:noProof/>
                <w:position w:val="-14"/>
              </w:rPr>
              <w:object w:dxaOrig="420" w:dyaOrig="285" w14:anchorId="48AD9D36">
                <v:shape id="_x0000_i1037" type="#_x0000_t75" alt="" style="width:20.65pt;height:14.25pt;mso-width-percent:0;mso-height-percent:0;mso-width-percent:0;mso-height-percent:0" o:ole="">
                  <v:imagedata r:id="rId18" o:title=""/>
                </v:shape>
                <o:OLEObject Type="Embed" ProgID="Equation.3" ShapeID="_x0000_i1037" DrawAspect="Content" ObjectID="_1761473806" r:id="rId19"/>
              </w:object>
            </w:r>
            <w:r>
              <w:t xml:space="preserve"> triggered CSI Reporting Settings and </w:t>
            </w:r>
            <w:r w:rsidR="006C25F4">
              <w:rPr>
                <w:noProof/>
                <w:position w:val="-12"/>
              </w:rPr>
              <w:object w:dxaOrig="870" w:dyaOrig="285" w14:anchorId="47750732">
                <v:shape id="_x0000_i1036" type="#_x0000_t75" alt="" style="width:44.2pt;height:14.25pt;mso-width-percent:0;mso-height-percent:0;mso-width-percent:0;mso-height-percent:0" o:ole="">
                  <v:imagedata r:id="rId20" o:title=""/>
                </v:shape>
                <o:OLEObject Type="Embed" ProgID="Equation.DSMT4" ShapeID="_x0000_i1036" DrawAspect="Content" ObjectID="_1761473807" r:id="rId21"/>
              </w:object>
            </w:r>
            <w:r>
              <w:t xml:space="preserve"> is the </w:t>
            </w:r>
            <w:r>
              <w:rPr>
                <w:i/>
              </w:rPr>
              <w:t>(m+</w:t>
            </w:r>
            <w:proofErr w:type="gramStart"/>
            <w:r>
              <w:rPr>
                <w:i/>
              </w:rPr>
              <w:t>1)</w:t>
            </w:r>
            <w:proofErr w:type="spellStart"/>
            <w:r>
              <w:t>th</w:t>
            </w:r>
            <w:proofErr w:type="spellEnd"/>
            <w:proofErr w:type="gramEnd"/>
            <w:r>
              <w:t xml:space="preserve"> entry of </w:t>
            </w:r>
            <w:r w:rsidR="006C25F4">
              <w:rPr>
                <w:noProof/>
                <w:position w:val="-14"/>
              </w:rPr>
              <w:object w:dxaOrig="285" w:dyaOrig="285" w14:anchorId="6FA1D630">
                <v:shape id="_x0000_i1035" type="#_x0000_t75" alt="" style="width:14.25pt;height:14.25pt;mso-width-percent:0;mso-height-percent:0;mso-width-percent:0;mso-height-percent:0" o:ole="">
                  <v:imagedata r:id="rId22" o:title=""/>
                </v:shape>
                <o:OLEObject Type="Embed" ProgID="Equation.3" ShapeID="_x0000_i1035" DrawAspect="Content" ObjectID="_1761473808" r:id="rId23"/>
              </w:object>
            </w:r>
            <w:r>
              <w:t>.</w:t>
            </w:r>
          </w:p>
          <w:p w14:paraId="174B344B" w14:textId="77777777" w:rsidR="00AC7B41" w:rsidRDefault="00AC7B41"/>
          <w:p w14:paraId="3B21EE7F" w14:textId="77777777" w:rsidR="00AC7B41" w:rsidRDefault="00000000">
            <w:pPr>
              <w:rPr>
                <w:rFonts w:eastAsiaTheme="minorEastAsia"/>
              </w:rPr>
            </w:pPr>
            <w:r>
              <w:t>…</w:t>
            </w:r>
            <w:r>
              <w:rPr>
                <w:rFonts w:hint="eastAsia"/>
              </w:rPr>
              <w:t>.</w:t>
            </w:r>
          </w:p>
        </w:tc>
      </w:tr>
    </w:tbl>
    <w:p w14:paraId="3F167184" w14:textId="77777777" w:rsidR="00AC7B41" w:rsidRDefault="00000000">
      <w:r>
        <w:lastRenderedPageBreak/>
        <w:t xml:space="preserve"> </w:t>
      </w:r>
    </w:p>
    <w:p w14:paraId="5B0DB0F7" w14:textId="77777777" w:rsidR="00AC7B41" w:rsidRDefault="00AC7B41"/>
    <w:p w14:paraId="374ACFAB" w14:textId="77777777" w:rsidR="00AC7B41" w:rsidRDefault="00AC7B41"/>
    <w:p w14:paraId="4C0DA817" w14:textId="77777777" w:rsidR="00AC7B41" w:rsidRDefault="00000000">
      <w:pPr>
        <w:pStyle w:val="0Maintext"/>
        <w:spacing w:after="120" w:afterAutospacing="0" w:line="240" w:lineRule="auto"/>
        <w:ind w:firstLine="0"/>
        <w:rPr>
          <w:lang w:val="en-US"/>
        </w:rPr>
      </w:pPr>
      <w:r>
        <w:rPr>
          <w:noProof/>
          <w:lang w:val="en-US"/>
        </w:rPr>
        <w:drawing>
          <wp:inline distT="0" distB="0" distL="0" distR="0" wp14:anchorId="2EA2E527" wp14:editId="3A3DCA6E">
            <wp:extent cx="5727700" cy="1437640"/>
            <wp:effectExtent l="0" t="0" r="0" b="0"/>
            <wp:docPr id="1611855322" name="Picture 1" descr="A close-up of a black and white lab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1855322" name="Picture 1" descr="A close-up of a black and white label&#10;&#10;Description automatically generated"/>
                    <pic:cNvPicPr>
                      <a:picLocks noChangeAspect="1"/>
                    </pic:cNvPicPr>
                  </pic:nvPicPr>
                  <pic:blipFill>
                    <a:blip r:embed="rId24"/>
                    <a:stretch>
                      <a:fillRect/>
                    </a:stretch>
                  </pic:blipFill>
                  <pic:spPr>
                    <a:xfrm>
                      <a:off x="0" y="0"/>
                      <a:ext cx="5727700" cy="1437640"/>
                    </a:xfrm>
                    <a:prstGeom prst="rect">
                      <a:avLst/>
                    </a:prstGeom>
                  </pic:spPr>
                </pic:pic>
              </a:graphicData>
            </a:graphic>
          </wp:inline>
        </w:drawing>
      </w:r>
    </w:p>
    <w:p w14:paraId="42F65372" w14:textId="77777777" w:rsidR="00AC7B41" w:rsidRDefault="00000000">
      <w:pPr>
        <w:pStyle w:val="0Maintext"/>
        <w:spacing w:after="120"/>
        <w:ind w:firstLine="0"/>
        <w:jc w:val="center"/>
        <w:rPr>
          <w:b/>
          <w:bCs/>
        </w:rPr>
      </w:pPr>
      <w:r>
        <w:rPr>
          <w:b/>
          <w:bCs/>
          <w:lang w:val="en-US"/>
        </w:rPr>
        <w:t xml:space="preserve">Fig.1: </w:t>
      </w:r>
      <w:r>
        <w:rPr>
          <w:b/>
          <w:bCs/>
        </w:rPr>
        <w:t xml:space="preserve">UE procedure to determine </w:t>
      </w:r>
      <w:r>
        <w:rPr>
          <w:b/>
          <w:bCs/>
          <w:i/>
          <w:iCs/>
        </w:rPr>
        <w:t>K</w:t>
      </w:r>
      <w:r>
        <w:rPr>
          <w:b/>
          <w:bCs/>
          <w:i/>
          <w:iCs/>
          <w:vertAlign w:val="subscript"/>
        </w:rPr>
        <w:t>2</w:t>
      </w:r>
      <w:r>
        <w:rPr>
          <w:b/>
          <w:bCs/>
        </w:rPr>
        <w:t xml:space="preserve"> for A-CSI without </w:t>
      </w:r>
      <w:proofErr w:type="gramStart"/>
      <w:r>
        <w:rPr>
          <w:b/>
          <w:bCs/>
        </w:rPr>
        <w:t>data</w:t>
      </w:r>
      <w:proofErr w:type="gramEnd"/>
    </w:p>
    <w:p w14:paraId="7EEC1520" w14:textId="77777777" w:rsidR="00AC7B41" w:rsidRDefault="00000000">
      <w:pPr>
        <w:pStyle w:val="0Maintext"/>
        <w:spacing w:after="120" w:afterAutospacing="0" w:line="240" w:lineRule="auto"/>
        <w:ind w:firstLine="0"/>
        <w:rPr>
          <w:lang w:val="en-US"/>
        </w:rPr>
      </w:pPr>
      <w:r>
        <w:rPr>
          <w:lang w:val="en-US"/>
        </w:rPr>
        <w:t xml:space="preserve">Fig.1 summarizes current specification based on which UE determines </w:t>
      </w:r>
      <w:r>
        <w:rPr>
          <w:i/>
          <w:iCs/>
          <w:lang w:val="en-US"/>
        </w:rPr>
        <w:t>K</w:t>
      </w:r>
      <w:r>
        <w:rPr>
          <w:i/>
          <w:iCs/>
          <w:vertAlign w:val="subscript"/>
          <w:lang w:val="en-US"/>
        </w:rPr>
        <w:t>2</w:t>
      </w:r>
      <w:r>
        <w:rPr>
          <w:lang w:val="en-US"/>
        </w:rPr>
        <w:t xml:space="preserve"> when UE is scheduled to transmit A-CSI without data. As it is shown in this figure, ‘CSI request’ bit-field in DCI will trigger one state out of the configured trigger states. Each trigger state consists of up to </w:t>
      </w:r>
      <w:r>
        <w:rPr>
          <w:i/>
          <w:iCs/>
          <w:lang w:val="en-US"/>
        </w:rPr>
        <w:t xml:space="preserve">maxNrofReportConfigPerAperiodicTrigger </w:t>
      </w:r>
      <w:r>
        <w:rPr>
          <w:lang w:val="en-US"/>
        </w:rPr>
        <w:t xml:space="preserve">(=16) CSI report configs where each CSI report config is associated with a report slot offset list (so </w:t>
      </w:r>
      <w:r>
        <w:rPr>
          <w:i/>
          <w:iCs/>
          <w:lang w:val="en-US"/>
        </w:rPr>
        <w:t>N</w:t>
      </w:r>
      <w:r>
        <w:rPr>
          <w:vertAlign w:val="subscript"/>
          <w:lang w:val="en-US"/>
        </w:rPr>
        <w:t xml:space="preserve">Rep </w:t>
      </w:r>
      <w:r>
        <w:rPr>
          <w:lang w:val="en-US"/>
        </w:rPr>
        <w:t>in 38.214, 6.1.2.1 is up to 16). From 38.331,</w:t>
      </w:r>
      <w:r>
        <w:t xml:space="preserve"> slot offset list must have the same number of entries as the configured TDRA table</w:t>
      </w:r>
      <w:r>
        <w:rPr>
          <w:lang w:val="en-US"/>
        </w:rPr>
        <w:t xml:space="preserve">. Finally, as shown in 38.214 6.1.2.1, </w:t>
      </w:r>
      <w:r>
        <w:rPr>
          <w:i/>
          <w:iCs/>
          <w:lang w:val="en-US"/>
        </w:rPr>
        <w:t>K</w:t>
      </w:r>
      <w:r>
        <w:rPr>
          <w:i/>
          <w:iCs/>
          <w:vertAlign w:val="subscript"/>
          <w:lang w:val="en-US"/>
        </w:rPr>
        <w:t xml:space="preserve">2 </w:t>
      </w:r>
      <w:r>
        <w:rPr>
          <w:lang w:val="en-US"/>
        </w:rPr>
        <w:t>offset value is determined by taking the maximum over the (</w:t>
      </w:r>
      <w:r>
        <w:rPr>
          <w:i/>
          <w:iCs/>
          <w:lang w:val="en-US"/>
        </w:rPr>
        <w:t>m</w:t>
      </w:r>
      <w:r>
        <w:rPr>
          <w:lang w:val="en-US"/>
        </w:rPr>
        <w:t>+</w:t>
      </w:r>
      <w:proofErr w:type="gramStart"/>
      <w:r>
        <w:rPr>
          <w:lang w:val="en-US"/>
        </w:rPr>
        <w:t>1)th</w:t>
      </w:r>
      <w:proofErr w:type="gramEnd"/>
      <w:r>
        <w:rPr>
          <w:lang w:val="en-US"/>
        </w:rPr>
        <w:t xml:space="preserve"> entry of slot offset lists in the triggered state, where </w:t>
      </w:r>
      <w:r>
        <w:rPr>
          <w:i/>
          <w:iCs/>
          <w:lang w:val="en-US"/>
        </w:rPr>
        <w:t>m</w:t>
      </w:r>
      <w:r>
        <w:rPr>
          <w:lang w:val="en-US"/>
        </w:rPr>
        <w:t xml:space="preserve"> is provided by </w:t>
      </w:r>
      <w:r>
        <w:t>he '</w:t>
      </w:r>
      <w:r>
        <w:rPr>
          <w:i/>
        </w:rPr>
        <w:t>Time domain resource assignment'</w:t>
      </w:r>
      <w:r>
        <w:t xml:space="preserve"> bit-field in DCI.</w:t>
      </w:r>
      <w:r>
        <w:rPr>
          <w:lang w:val="en-US"/>
        </w:rPr>
        <w:t xml:space="preserve"> </w:t>
      </w:r>
    </w:p>
    <w:p w14:paraId="41F36F3A" w14:textId="77777777" w:rsidR="00AC7B41" w:rsidRDefault="00AC7B41">
      <w:pPr>
        <w:rPr>
          <w:lang w:val="en-GB"/>
        </w:rPr>
      </w:pPr>
    </w:p>
    <w:p w14:paraId="32FECEA0" w14:textId="77777777" w:rsidR="00AC7B41" w:rsidRDefault="00000000">
      <w:pPr>
        <w:pStyle w:val="Heading2"/>
        <w:rPr>
          <w:lang w:eastAsia="zh-CN"/>
        </w:rPr>
      </w:pPr>
      <w:r>
        <w:rPr>
          <w:lang w:eastAsia="zh-CN"/>
        </w:rPr>
        <w:t>Proposed Solution</w:t>
      </w:r>
    </w:p>
    <w:p w14:paraId="74499FB2" w14:textId="77777777" w:rsidR="00AC7B41" w:rsidRDefault="00000000">
      <w:pPr>
        <w:pStyle w:val="0Maintext"/>
        <w:spacing w:after="120" w:afterAutospacing="0" w:line="240" w:lineRule="auto"/>
        <w:ind w:firstLine="0"/>
        <w:rPr>
          <w:lang w:val="en-US"/>
        </w:rPr>
      </w:pPr>
      <w:r>
        <w:rPr>
          <w:lang w:val="en-US"/>
        </w:rPr>
        <w:t xml:space="preserve">We should note that within the procedure in Sec. 2, CSI report configs in each trigger state are selected from </w:t>
      </w:r>
      <w:r>
        <w:rPr>
          <w:i/>
          <w:iCs/>
          <w:lang w:val="en-US"/>
        </w:rPr>
        <w:t>maxNrofCSI-ReportConfigurations</w:t>
      </w:r>
      <w:r>
        <w:rPr>
          <w:lang w:val="en-US"/>
        </w:rPr>
        <w:t xml:space="preserve"> (=48) CSI report configs per UL CC. So, although per trigger state there are up to 16 report slot offset lists that will go through maximization, but UE must save in memory up to 48 slot offset lists per UL CC, where number of </w:t>
      </w:r>
      <w:r>
        <w:rPr>
          <w:i/>
          <w:iCs/>
          <w:lang w:val="en-US"/>
        </w:rPr>
        <w:t>K</w:t>
      </w:r>
      <w:r>
        <w:rPr>
          <w:i/>
          <w:iCs/>
          <w:vertAlign w:val="subscript"/>
          <w:lang w:val="en-US"/>
        </w:rPr>
        <w:t>2</w:t>
      </w:r>
      <w:r>
        <w:rPr>
          <w:lang w:val="en-US"/>
        </w:rPr>
        <w:t xml:space="preserve"> values in each list and number of rows in the configured TDRA table must be the same. In other words, per UL CC UE </w:t>
      </w:r>
      <w:proofErr w:type="gramStart"/>
      <w:r>
        <w:rPr>
          <w:lang w:val="en-US"/>
        </w:rPr>
        <w:t>has to</w:t>
      </w:r>
      <w:proofErr w:type="gramEnd"/>
      <w:r>
        <w:rPr>
          <w:lang w:val="en-US"/>
        </w:rPr>
        <w:t xml:space="preserve"> budget 48x64 </w:t>
      </w:r>
      <w:r>
        <w:rPr>
          <w:i/>
          <w:iCs/>
          <w:lang w:val="en-US"/>
        </w:rPr>
        <w:t>K</w:t>
      </w:r>
      <w:r>
        <w:rPr>
          <w:i/>
          <w:iCs/>
          <w:vertAlign w:val="subscript"/>
          <w:lang w:val="en-US"/>
        </w:rPr>
        <w:t>2</w:t>
      </w:r>
      <w:r>
        <w:rPr>
          <w:lang w:val="en-US"/>
        </w:rPr>
        <w:t xml:space="preserve"> numbers. For example, if UE supports 5 UL CCs, then it must budget a costly memory of size 30.72 KB for quick access to </w:t>
      </w:r>
      <w:r>
        <w:rPr>
          <w:i/>
          <w:iCs/>
          <w:lang w:val="en-US"/>
        </w:rPr>
        <w:t>K</w:t>
      </w:r>
      <w:r>
        <w:rPr>
          <w:i/>
          <w:iCs/>
          <w:vertAlign w:val="subscript"/>
          <w:lang w:val="en-US"/>
        </w:rPr>
        <w:t>2</w:t>
      </w:r>
      <w:r>
        <w:rPr>
          <w:lang w:val="en-US"/>
        </w:rPr>
        <w:t xml:space="preserve"> numbers. This memory number is 4 times more than required memory in R15, where slot offset list cannot have more than 16 rows.</w:t>
      </w:r>
    </w:p>
    <w:p w14:paraId="47806C1F" w14:textId="77777777" w:rsidR="00AC7B41" w:rsidRDefault="00000000">
      <w:pPr>
        <w:pStyle w:val="0Maintext"/>
        <w:spacing w:after="120" w:afterAutospacing="0" w:line="240" w:lineRule="auto"/>
        <w:ind w:firstLine="0"/>
        <w:rPr>
          <w:lang w:val="en-US"/>
        </w:rPr>
      </w:pPr>
      <w:r>
        <w:rPr>
          <w:lang w:val="en-US"/>
        </w:rPr>
        <w:lastRenderedPageBreak/>
        <w:t xml:space="preserve">To reduce memory issue, in general there could be two options. One option is to report reduced capabilities (like to limit </w:t>
      </w:r>
      <w:r>
        <w:rPr>
          <w:i/>
          <w:iCs/>
          <w:lang w:val="en-US"/>
        </w:rPr>
        <w:t>maxNumberAperiodicCSI-PerBWP-ForCSI-Report</w:t>
      </w:r>
      <w:r>
        <w:rPr>
          <w:lang w:val="en-US"/>
        </w:rPr>
        <w:t xml:space="preserve"> or to reduce number of DL/UL CCs, etc) so the actual number of CSI-Report configurations is much less than the nominal </w:t>
      </w:r>
      <w:r>
        <w:rPr>
          <w:i/>
          <w:iCs/>
          <w:lang w:val="en-US"/>
        </w:rPr>
        <w:t>maxNrofCSI-ReportConfigurations</w:t>
      </w:r>
      <w:r>
        <w:rPr>
          <w:lang w:val="en-US"/>
        </w:rPr>
        <w:t xml:space="preserve"> (=48). This option is not desired given that it has direct impact on system performance. The second option is to limit number of entries in report slot offset list. It is worth noting that unlike TDRA table there is no strong justification to increase number of entries in report slot offset list from 16 in R15 to 64 in R16, given that no repetition is applied to A-CSI on PUSCH without data. An alternative solution to the second option which has no NBC impact is that UE may still be configured with report slot offset lists which have same number of entries as the configured TDRA table, but NW only indicates up to 16 entries for A-CSI without data. That is for A-CSI without data, the '</w:t>
      </w:r>
      <w:r>
        <w:rPr>
          <w:i/>
          <w:iCs/>
          <w:lang w:val="en-US"/>
        </w:rPr>
        <w:t xml:space="preserve">Time domain resource assignment' </w:t>
      </w:r>
      <w:r>
        <w:rPr>
          <w:lang w:val="en-US"/>
        </w:rPr>
        <w:t xml:space="preserve">field value </w:t>
      </w:r>
      <w:r>
        <w:rPr>
          <w:i/>
          <w:iCs/>
          <w:lang w:val="en-US"/>
        </w:rPr>
        <w:t xml:space="preserve">m </w:t>
      </w:r>
      <w:r>
        <w:rPr>
          <w:lang w:val="en-US"/>
        </w:rPr>
        <w:t>of the DCI cannot be 16 or more. This is the desired solution for both UE and NW given that it has no restriction on NW configurations, and NW does not have to deal with different UE implementations.</w:t>
      </w:r>
    </w:p>
    <w:p w14:paraId="24C0AFDD" w14:textId="77777777" w:rsidR="00AC7B41" w:rsidRDefault="00AC7B41">
      <w:pPr>
        <w:pStyle w:val="0Maintext"/>
        <w:spacing w:after="120" w:afterAutospacing="0" w:line="240" w:lineRule="auto"/>
        <w:ind w:firstLine="0"/>
        <w:rPr>
          <w:lang w:val="en-US"/>
        </w:rPr>
      </w:pPr>
    </w:p>
    <w:p w14:paraId="0F277985" w14:textId="77777777" w:rsidR="00AC7B41" w:rsidRDefault="00000000">
      <w:pPr>
        <w:pStyle w:val="Heading1"/>
        <w:rPr>
          <w:lang w:eastAsia="zh-CN"/>
        </w:rPr>
      </w:pPr>
      <w:r>
        <w:rPr>
          <w:lang w:eastAsia="zh-CN"/>
        </w:rPr>
        <w:t>Discussion</w:t>
      </w:r>
    </w:p>
    <w:p w14:paraId="786D9AAF" w14:textId="77777777" w:rsidR="00AC7B41" w:rsidRDefault="00000000">
      <w:pPr>
        <w:pStyle w:val="Heading2"/>
        <w:rPr>
          <w:lang w:eastAsia="zh-CN"/>
        </w:rPr>
      </w:pPr>
      <w:r>
        <w:rPr>
          <w:lang w:eastAsia="zh-CN"/>
        </w:rPr>
        <w:t>1</w:t>
      </w:r>
      <w:r>
        <w:rPr>
          <w:vertAlign w:val="superscript"/>
          <w:lang w:eastAsia="zh-CN"/>
        </w:rPr>
        <w:t>st</w:t>
      </w:r>
      <w:r>
        <w:rPr>
          <w:lang w:eastAsia="zh-CN"/>
        </w:rPr>
        <w:t xml:space="preserve"> round</w:t>
      </w:r>
    </w:p>
    <w:p w14:paraId="1FD434B2" w14:textId="77777777" w:rsidR="00AC7B41" w:rsidRDefault="00000000">
      <w:pPr>
        <w:pStyle w:val="0Maintext"/>
        <w:spacing w:after="120" w:afterAutospacing="0" w:line="240" w:lineRule="auto"/>
        <w:ind w:firstLine="0"/>
        <w:rPr>
          <w:lang w:val="en-US"/>
        </w:rPr>
      </w:pPr>
      <w:r>
        <w:rPr>
          <w:lang w:val="en-US"/>
        </w:rPr>
        <w:t>Based on this discussion in previous sections, the following two proposals are given.</w:t>
      </w:r>
    </w:p>
    <w:p w14:paraId="2AF653BA" w14:textId="77777777" w:rsidR="00AC7B41" w:rsidRDefault="00000000">
      <w:pPr>
        <w:pStyle w:val="0Maintext"/>
        <w:spacing w:after="0" w:afterAutospacing="0" w:line="240" w:lineRule="auto"/>
        <w:ind w:firstLine="0"/>
      </w:pPr>
      <w:r>
        <w:rPr>
          <w:b/>
          <w:bCs/>
        </w:rPr>
        <w:t xml:space="preserve">Proposal 1: When the UE is scheduled to transmit a PUSCH with no transport block and with a CSI report(s) by a 'CSI request' field on a DCI, UE does not expect that 'Time domain resource assignment' field value </w:t>
      </w:r>
      <w:r>
        <w:rPr>
          <w:b/>
          <w:bCs/>
          <w:i/>
          <w:iCs/>
        </w:rPr>
        <w:t>m</w:t>
      </w:r>
      <w:r>
        <w:rPr>
          <w:b/>
          <w:bCs/>
        </w:rPr>
        <w:t xml:space="preserve"> of the DCI is 16 or larger.</w:t>
      </w:r>
    </w:p>
    <w:p w14:paraId="46F6CFDA" w14:textId="77777777" w:rsidR="00AC7B41" w:rsidRDefault="00AC7B41">
      <w:pPr>
        <w:pStyle w:val="0Maintext"/>
        <w:spacing w:after="0" w:afterAutospacing="0" w:line="240" w:lineRule="auto"/>
        <w:ind w:firstLine="0"/>
      </w:pPr>
    </w:p>
    <w:p w14:paraId="0590AA67" w14:textId="77777777" w:rsidR="00AC7B41" w:rsidRDefault="00000000">
      <w:r>
        <w:t>Please provide your feedback regarding the above Proposal 1.</w:t>
      </w:r>
    </w:p>
    <w:tbl>
      <w:tblPr>
        <w:tblStyle w:val="TableGrid"/>
        <w:tblW w:w="9085" w:type="dxa"/>
        <w:jc w:val="center"/>
        <w:tblLook w:val="04A0" w:firstRow="1" w:lastRow="0" w:firstColumn="1" w:lastColumn="0" w:noHBand="0" w:noVBand="1"/>
      </w:tblPr>
      <w:tblGrid>
        <w:gridCol w:w="2425"/>
        <w:gridCol w:w="6660"/>
      </w:tblGrid>
      <w:tr w:rsidR="00AC7B41" w14:paraId="44F1D6DF" w14:textId="77777777">
        <w:trPr>
          <w:jc w:val="center"/>
        </w:trPr>
        <w:tc>
          <w:tcPr>
            <w:tcW w:w="2425" w:type="dxa"/>
            <w:shd w:val="clear" w:color="auto" w:fill="ACB9CA" w:themeFill="text2" w:themeFillTint="66"/>
          </w:tcPr>
          <w:p w14:paraId="19E5DA7B" w14:textId="77777777" w:rsidR="00AC7B41" w:rsidRDefault="00000000">
            <w:pPr>
              <w:jc w:val="center"/>
              <w:rPr>
                <w:b/>
                <w:lang w:eastAsia="zh-TW"/>
              </w:rPr>
            </w:pPr>
            <w:r>
              <w:rPr>
                <w:b/>
                <w:lang w:eastAsia="zh-TW"/>
              </w:rPr>
              <w:t>Company</w:t>
            </w:r>
          </w:p>
        </w:tc>
        <w:tc>
          <w:tcPr>
            <w:tcW w:w="6660" w:type="dxa"/>
            <w:shd w:val="clear" w:color="auto" w:fill="ACB9CA" w:themeFill="text2" w:themeFillTint="66"/>
          </w:tcPr>
          <w:p w14:paraId="21FB68D7" w14:textId="77777777" w:rsidR="00AC7B41" w:rsidRDefault="00000000">
            <w:pPr>
              <w:jc w:val="center"/>
              <w:rPr>
                <w:b/>
                <w:lang w:eastAsia="zh-TW"/>
              </w:rPr>
            </w:pPr>
            <w:r>
              <w:rPr>
                <w:b/>
                <w:lang w:eastAsia="zh-TW"/>
              </w:rPr>
              <w:t>Comments</w:t>
            </w:r>
          </w:p>
        </w:tc>
      </w:tr>
      <w:tr w:rsidR="00AC7B41" w14:paraId="1468B504" w14:textId="77777777">
        <w:trPr>
          <w:jc w:val="center"/>
        </w:trPr>
        <w:tc>
          <w:tcPr>
            <w:tcW w:w="2425" w:type="dxa"/>
          </w:tcPr>
          <w:p w14:paraId="0CCD0FE4" w14:textId="77777777" w:rsidR="00AC7B41" w:rsidRDefault="00000000">
            <w:pPr>
              <w:jc w:val="center"/>
              <w:rPr>
                <w:lang w:eastAsia="zh-TW"/>
              </w:rPr>
            </w:pPr>
            <w:r>
              <w:rPr>
                <w:lang w:eastAsia="zh-TW"/>
              </w:rPr>
              <w:t>Apple</w:t>
            </w:r>
          </w:p>
        </w:tc>
        <w:tc>
          <w:tcPr>
            <w:tcW w:w="6660" w:type="dxa"/>
          </w:tcPr>
          <w:p w14:paraId="31E7605E" w14:textId="77777777" w:rsidR="00AC7B41" w:rsidRDefault="00000000">
            <w:pPr>
              <w:rPr>
                <w:lang w:eastAsia="zh-TW"/>
              </w:rPr>
            </w:pPr>
            <w:r>
              <w:rPr>
                <w:lang w:eastAsia="zh-TW"/>
              </w:rPr>
              <w:t>We support the proposal, given that it has no restriction on NW’s configuration (UE can still be configured with up to 64 K</w:t>
            </w:r>
            <w:r>
              <w:rPr>
                <w:vertAlign w:val="subscript"/>
                <w:lang w:eastAsia="zh-TW"/>
              </w:rPr>
              <w:t>2</w:t>
            </w:r>
            <w:r>
              <w:rPr>
                <w:lang w:eastAsia="zh-TW"/>
              </w:rPr>
              <w:t xml:space="preserve"> entries in each report slot offset list), and it has no impact on existing UEs. Besides NW does not have to deal with different UE implementations in the field. </w:t>
            </w:r>
          </w:p>
        </w:tc>
      </w:tr>
      <w:tr w:rsidR="00AC7B41" w14:paraId="59860A69" w14:textId="77777777">
        <w:trPr>
          <w:jc w:val="center"/>
        </w:trPr>
        <w:tc>
          <w:tcPr>
            <w:tcW w:w="2425" w:type="dxa"/>
          </w:tcPr>
          <w:p w14:paraId="0FF51D24" w14:textId="77777777" w:rsidR="00AC7B41" w:rsidRDefault="00000000">
            <w:pPr>
              <w:jc w:val="center"/>
              <w:rPr>
                <w:lang w:eastAsia="zh-TW"/>
              </w:rPr>
            </w:pPr>
            <w:r>
              <w:rPr>
                <w:lang w:eastAsia="zh-TW"/>
              </w:rPr>
              <w:t>QC</w:t>
            </w:r>
          </w:p>
        </w:tc>
        <w:tc>
          <w:tcPr>
            <w:tcW w:w="6660" w:type="dxa"/>
          </w:tcPr>
          <w:p w14:paraId="496BBAE1" w14:textId="77777777" w:rsidR="00AC7B41" w:rsidRDefault="00000000">
            <w:pPr>
              <w:jc w:val="left"/>
              <w:rPr>
                <w:lang w:eastAsia="zh-TW"/>
              </w:rPr>
            </w:pPr>
            <w:r>
              <w:rPr>
                <w:lang w:eastAsia="zh-TW"/>
              </w:rPr>
              <w:t xml:space="preserve">We support this proposal. </w:t>
            </w:r>
          </w:p>
          <w:p w14:paraId="44ED2A8C" w14:textId="77777777" w:rsidR="00AC7B41" w:rsidRDefault="00000000">
            <w:pPr>
              <w:jc w:val="left"/>
              <w:rPr>
                <w:lang w:eastAsia="zh-TW"/>
              </w:rPr>
            </w:pPr>
            <w:r>
              <w:rPr>
                <w:lang w:eastAsia="zh-TW"/>
              </w:rPr>
              <w:t xml:space="preserve">We have a question: since which release this proposal (and a CR later) applies to? On this, we prefer to take the proposal/CR from Rel-17. But we are open to hear others’ views and discuss more. </w:t>
            </w:r>
          </w:p>
        </w:tc>
      </w:tr>
      <w:tr w:rsidR="00AC7B41" w14:paraId="542D23D7" w14:textId="77777777">
        <w:trPr>
          <w:jc w:val="center"/>
        </w:trPr>
        <w:tc>
          <w:tcPr>
            <w:tcW w:w="2425" w:type="dxa"/>
          </w:tcPr>
          <w:p w14:paraId="064A37EA" w14:textId="77777777" w:rsidR="00AC7B41" w:rsidRDefault="00000000">
            <w:pPr>
              <w:jc w:val="center"/>
              <w:rPr>
                <w:rFonts w:eastAsia="PMingLiU"/>
                <w:lang w:eastAsia="zh-TW"/>
              </w:rPr>
            </w:pPr>
            <w:r>
              <w:rPr>
                <w:rFonts w:eastAsia="PMingLiU" w:hint="eastAsia"/>
                <w:lang w:eastAsia="zh-TW"/>
              </w:rPr>
              <w:t>M</w:t>
            </w:r>
            <w:r>
              <w:rPr>
                <w:rFonts w:eastAsia="PMingLiU"/>
                <w:lang w:eastAsia="zh-TW"/>
              </w:rPr>
              <w:t>TK</w:t>
            </w:r>
          </w:p>
        </w:tc>
        <w:tc>
          <w:tcPr>
            <w:tcW w:w="6660" w:type="dxa"/>
          </w:tcPr>
          <w:p w14:paraId="684FB059" w14:textId="77777777" w:rsidR="00AC7B41" w:rsidRDefault="00000000">
            <w:pPr>
              <w:rPr>
                <w:rFonts w:eastAsia="PMingLiU"/>
                <w:lang w:eastAsia="zh-TW"/>
              </w:rPr>
            </w:pPr>
            <w:r>
              <w:rPr>
                <w:rFonts w:eastAsia="PMingLiU" w:hint="eastAsia"/>
                <w:lang w:eastAsia="zh-TW"/>
              </w:rPr>
              <w:t>F</w:t>
            </w:r>
            <w:r>
              <w:rPr>
                <w:rFonts w:eastAsia="PMingLiU"/>
                <w:lang w:eastAsia="zh-TW"/>
              </w:rPr>
              <w:t xml:space="preserve">ine to support the proposal. </w:t>
            </w:r>
          </w:p>
        </w:tc>
      </w:tr>
      <w:tr w:rsidR="00AC7B41" w14:paraId="72109664" w14:textId="77777777">
        <w:trPr>
          <w:jc w:val="center"/>
        </w:trPr>
        <w:tc>
          <w:tcPr>
            <w:tcW w:w="2425" w:type="dxa"/>
          </w:tcPr>
          <w:p w14:paraId="62C4E351" w14:textId="77777777" w:rsidR="00AC7B41" w:rsidRDefault="00000000">
            <w:pPr>
              <w:jc w:val="center"/>
              <w:rPr>
                <w:rFonts w:eastAsia="Malgun Gothic"/>
                <w:lang w:eastAsia="ko-KR"/>
              </w:rPr>
            </w:pPr>
            <w:r>
              <w:rPr>
                <w:rFonts w:eastAsia="Malgun Gothic" w:hint="eastAsia"/>
                <w:lang w:eastAsia="ko-KR"/>
              </w:rPr>
              <w:t>S</w:t>
            </w:r>
            <w:r>
              <w:rPr>
                <w:rFonts w:eastAsia="Malgun Gothic"/>
                <w:lang w:eastAsia="ko-KR"/>
              </w:rPr>
              <w:t>amsung</w:t>
            </w:r>
          </w:p>
        </w:tc>
        <w:tc>
          <w:tcPr>
            <w:tcW w:w="6660" w:type="dxa"/>
          </w:tcPr>
          <w:p w14:paraId="36519010" w14:textId="77777777" w:rsidR="00AC7B41" w:rsidRDefault="00000000">
            <w:pPr>
              <w:rPr>
                <w:rFonts w:eastAsia="Malgun Gothic"/>
                <w:lang w:eastAsia="ko-KR"/>
              </w:rPr>
            </w:pPr>
            <w:r>
              <w:rPr>
                <w:rFonts w:eastAsia="Malgun Gothic" w:hint="eastAsia"/>
                <w:lang w:eastAsia="ko-KR"/>
              </w:rPr>
              <w:t>B</w:t>
            </w:r>
            <w:r>
              <w:rPr>
                <w:rFonts w:eastAsia="Malgun Gothic"/>
                <w:lang w:eastAsia="ko-KR"/>
              </w:rPr>
              <w:t xml:space="preserve">ased on the offline discussion, we can accept this proposal. It can be beneficial to save memory for the UE. </w:t>
            </w:r>
          </w:p>
        </w:tc>
      </w:tr>
      <w:tr w:rsidR="00AC7B41" w14:paraId="6433B41C" w14:textId="77777777">
        <w:trPr>
          <w:jc w:val="center"/>
        </w:trPr>
        <w:tc>
          <w:tcPr>
            <w:tcW w:w="2425" w:type="dxa"/>
          </w:tcPr>
          <w:p w14:paraId="01667FB4" w14:textId="77777777" w:rsidR="00AC7B41" w:rsidRDefault="00000000">
            <w:pPr>
              <w:jc w:val="center"/>
              <w:rPr>
                <w:lang w:eastAsia="zh-CN"/>
              </w:rPr>
            </w:pPr>
            <w:r>
              <w:rPr>
                <w:rFonts w:hint="eastAsia"/>
                <w:lang w:eastAsia="zh-CN"/>
              </w:rPr>
              <w:t>ZTE</w:t>
            </w:r>
          </w:p>
        </w:tc>
        <w:tc>
          <w:tcPr>
            <w:tcW w:w="6660" w:type="dxa"/>
          </w:tcPr>
          <w:p w14:paraId="543DDC27" w14:textId="77777777" w:rsidR="00AC7B41" w:rsidRDefault="00000000">
            <w:pPr>
              <w:rPr>
                <w:lang w:eastAsia="zh-CN"/>
              </w:rPr>
            </w:pPr>
            <w:r>
              <w:rPr>
                <w:rFonts w:hint="eastAsia"/>
                <w:lang w:eastAsia="zh-CN"/>
              </w:rPr>
              <w:t>We are fine with this proposal.</w:t>
            </w:r>
          </w:p>
        </w:tc>
      </w:tr>
      <w:tr w:rsidR="00E96111" w14:paraId="0ECC4F47" w14:textId="77777777" w:rsidTr="0042651E">
        <w:trPr>
          <w:jc w:val="center"/>
        </w:trPr>
        <w:tc>
          <w:tcPr>
            <w:tcW w:w="2425" w:type="dxa"/>
          </w:tcPr>
          <w:p w14:paraId="6C495496" w14:textId="77777777" w:rsidR="00E96111" w:rsidRPr="007F6D85" w:rsidRDefault="00E96111" w:rsidP="0042651E">
            <w:pPr>
              <w:jc w:val="center"/>
              <w:rPr>
                <w:lang w:eastAsia="zh-CN"/>
              </w:rPr>
            </w:pPr>
            <w:r>
              <w:rPr>
                <w:rFonts w:hint="eastAsia"/>
                <w:lang w:eastAsia="zh-CN"/>
              </w:rPr>
              <w:t>v</w:t>
            </w:r>
            <w:r>
              <w:rPr>
                <w:lang w:eastAsia="zh-CN"/>
              </w:rPr>
              <w:t>ivo</w:t>
            </w:r>
          </w:p>
        </w:tc>
        <w:tc>
          <w:tcPr>
            <w:tcW w:w="6660" w:type="dxa"/>
          </w:tcPr>
          <w:p w14:paraId="543EF866" w14:textId="77777777" w:rsidR="00E96111" w:rsidRPr="007F6D85" w:rsidRDefault="00E96111" w:rsidP="0042651E">
            <w:pPr>
              <w:jc w:val="left"/>
              <w:rPr>
                <w:lang w:eastAsia="zh-CN"/>
              </w:rPr>
            </w:pPr>
            <w:r>
              <w:rPr>
                <w:rFonts w:hint="eastAsia"/>
                <w:lang w:eastAsia="zh-CN"/>
              </w:rPr>
              <w:t>W</w:t>
            </w:r>
            <w:r>
              <w:rPr>
                <w:lang w:eastAsia="zh-CN"/>
              </w:rPr>
              <w:t xml:space="preserve">e are fine with above proposal, with the understanding that there is no new UE capability introduced for this. </w:t>
            </w:r>
          </w:p>
        </w:tc>
      </w:tr>
      <w:tr w:rsidR="00AC7B41" w14:paraId="274C96BB" w14:textId="77777777">
        <w:trPr>
          <w:jc w:val="center"/>
        </w:trPr>
        <w:tc>
          <w:tcPr>
            <w:tcW w:w="2425" w:type="dxa"/>
          </w:tcPr>
          <w:p w14:paraId="2E9189B6" w14:textId="77777777" w:rsidR="00AC7B41" w:rsidRPr="00E96111" w:rsidRDefault="00AC7B41">
            <w:pPr>
              <w:jc w:val="center"/>
              <w:rPr>
                <w:lang w:eastAsia="zh-TW"/>
              </w:rPr>
            </w:pPr>
          </w:p>
        </w:tc>
        <w:tc>
          <w:tcPr>
            <w:tcW w:w="6660" w:type="dxa"/>
          </w:tcPr>
          <w:p w14:paraId="205CE868" w14:textId="77777777" w:rsidR="00AC7B41" w:rsidRDefault="00AC7B41">
            <w:pPr>
              <w:rPr>
                <w:lang w:eastAsia="zh-TW"/>
              </w:rPr>
            </w:pPr>
          </w:p>
        </w:tc>
      </w:tr>
    </w:tbl>
    <w:p w14:paraId="403F3935" w14:textId="77777777" w:rsidR="00AC7B41" w:rsidRDefault="00AC7B41">
      <w:pPr>
        <w:pStyle w:val="0Maintext"/>
        <w:spacing w:after="0" w:afterAutospacing="0" w:line="240" w:lineRule="auto"/>
        <w:ind w:firstLine="0"/>
        <w:rPr>
          <w:i/>
          <w:iCs/>
        </w:rPr>
      </w:pPr>
    </w:p>
    <w:p w14:paraId="548285B6" w14:textId="77777777" w:rsidR="00AC7B41" w:rsidRDefault="00AC7B41">
      <w:pPr>
        <w:pStyle w:val="0Maintext"/>
        <w:spacing w:after="120" w:afterAutospacing="0" w:line="240" w:lineRule="auto"/>
        <w:ind w:firstLine="0"/>
        <w:rPr>
          <w:lang w:val="en-US"/>
        </w:rPr>
      </w:pPr>
    </w:p>
    <w:p w14:paraId="2E5080B1" w14:textId="77777777" w:rsidR="00AC7B41" w:rsidRDefault="00000000">
      <w:pPr>
        <w:pStyle w:val="0Maintext"/>
        <w:spacing w:after="120" w:afterAutospacing="0" w:line="240" w:lineRule="auto"/>
        <w:ind w:firstLine="0"/>
        <w:rPr>
          <w:b/>
          <w:bCs/>
          <w:lang w:val="en-US"/>
        </w:rPr>
      </w:pPr>
      <w:r>
        <w:rPr>
          <w:b/>
          <w:bCs/>
          <w:lang w:val="en-US"/>
        </w:rPr>
        <w:t>Proposal 2: Agree with the following TP, to capture the above discussion.</w:t>
      </w:r>
    </w:p>
    <w:tbl>
      <w:tblPr>
        <w:tblStyle w:val="TableGrid"/>
        <w:tblpPr w:leftFromText="180" w:rightFromText="180" w:vertAnchor="text" w:horzAnchor="margin" w:tblpY="128"/>
        <w:tblW w:w="9288" w:type="dxa"/>
        <w:tblLayout w:type="fixed"/>
        <w:tblLook w:val="04A0" w:firstRow="1" w:lastRow="0" w:firstColumn="1" w:lastColumn="0" w:noHBand="0" w:noVBand="1"/>
      </w:tblPr>
      <w:tblGrid>
        <w:gridCol w:w="9288"/>
      </w:tblGrid>
      <w:tr w:rsidR="00AC7B41" w14:paraId="7F21DACA" w14:textId="77777777">
        <w:tc>
          <w:tcPr>
            <w:tcW w:w="9288" w:type="dxa"/>
          </w:tcPr>
          <w:p w14:paraId="6165DD84" w14:textId="77777777" w:rsidR="00AC7B41" w:rsidRDefault="00000000">
            <w:pPr>
              <w:keepNext/>
              <w:outlineLvl w:val="3"/>
              <w:rPr>
                <w:rFonts w:ascii="Arial" w:eastAsia="Arial" w:hAnsi="Arial"/>
                <w:color w:val="000000"/>
              </w:rPr>
            </w:pPr>
            <w:r>
              <w:rPr>
                <w:rFonts w:ascii="Arial" w:eastAsia="Arial" w:hAnsi="Arial"/>
                <w:color w:val="000000"/>
              </w:rPr>
              <w:t>6.1.2.1</w:t>
            </w:r>
            <w:r>
              <w:rPr>
                <w:rFonts w:ascii="Arial" w:eastAsia="Arial" w:hAnsi="Arial"/>
                <w:color w:val="000000"/>
              </w:rPr>
              <w:tab/>
              <w:t xml:space="preserve">Resource </w:t>
            </w:r>
            <w:r>
              <w:rPr>
                <w:rFonts w:ascii="Arial" w:eastAsia="Arial" w:hAnsi="Arial"/>
                <w:color w:val="000000"/>
                <w:lang w:val="en-GB"/>
              </w:rPr>
              <w:t>allocation in time domain</w:t>
            </w:r>
          </w:p>
          <w:p w14:paraId="1BEFFB47" w14:textId="77777777" w:rsidR="00AC7B41" w:rsidRDefault="00000000">
            <w:pPr>
              <w:pStyle w:val="s"/>
              <w:ind w:left="6"/>
              <w:jc w:val="center"/>
              <w:rPr>
                <w:b/>
                <w:color w:val="FF0000"/>
                <w:sz w:val="20"/>
                <w:szCs w:val="20"/>
              </w:rPr>
            </w:pPr>
            <w:r>
              <w:rPr>
                <w:b/>
                <w:color w:val="FF0000"/>
                <w:sz w:val="20"/>
                <w:szCs w:val="20"/>
              </w:rPr>
              <w:t>&lt;Unchanged parts are omitted&gt;</w:t>
            </w:r>
          </w:p>
          <w:p w14:paraId="6087A2F7" w14:textId="77777777" w:rsidR="00AC7B41" w:rsidRDefault="00AC7B41"/>
          <w:p w14:paraId="4E83C535" w14:textId="77777777" w:rsidR="00AC7B41" w:rsidRDefault="00000000">
            <w:r>
              <w:t>When the UE is scheduled to transmit a PUSCH with no transport block and with a CSI report</w:t>
            </w:r>
            <w:r>
              <w:rPr>
                <w:color w:val="000000"/>
              </w:rPr>
              <w:t>(s)</w:t>
            </w:r>
            <w:r>
              <w:t xml:space="preserve"> by a ‘</w:t>
            </w:r>
            <w:r>
              <w:rPr>
                <w:i/>
              </w:rPr>
              <w:t>CSI request’</w:t>
            </w:r>
            <w:r>
              <w:t xml:space="preserve"> field on a DCI, the ‘</w:t>
            </w:r>
            <w:r>
              <w:rPr>
                <w:i/>
              </w:rPr>
              <w:t>Time domain resource assignment’</w:t>
            </w:r>
            <w:r>
              <w:t xml:space="preserve"> field value </w:t>
            </w:r>
            <w:r>
              <w:rPr>
                <w:i/>
              </w:rPr>
              <w:t>m</w:t>
            </w:r>
            <w:r>
              <w:t xml:space="preserve"> of the DCI provides a row index </w:t>
            </w:r>
            <w:r>
              <w:rPr>
                <w:i/>
              </w:rPr>
              <w:t xml:space="preserve">m </w:t>
            </w:r>
            <w:r>
              <w:t>+ 1</w:t>
            </w:r>
            <w:r>
              <w:rPr>
                <w:i/>
              </w:rPr>
              <w:t xml:space="preserve"> </w:t>
            </w:r>
            <w:r>
              <w:t xml:space="preserve">to the allocated table as defined in Clause 6.1.2.1.1. The indexed row defines the start and length indicator SLIV, or directly the start symbol </w:t>
            </w:r>
            <w:r>
              <w:rPr>
                <w:i/>
                <w:iCs/>
              </w:rPr>
              <w:t>S</w:t>
            </w:r>
            <w:r>
              <w:t xml:space="preserve"> and the allocation length </w:t>
            </w:r>
            <w:r>
              <w:rPr>
                <w:i/>
                <w:iCs/>
              </w:rPr>
              <w:t>L</w:t>
            </w:r>
            <w:r>
              <w:t xml:space="preserve">, and the PUSCH mapping type to be applied in the PUSCH transmission and the </w:t>
            </w:r>
            <w:r>
              <w:rPr>
                <w:i/>
              </w:rPr>
              <w:t>K</w:t>
            </w:r>
            <w:r>
              <w:rPr>
                <w:i/>
                <w:vertAlign w:val="subscript"/>
              </w:rPr>
              <w:t>2</w:t>
            </w:r>
            <w:r>
              <w:t xml:space="preserve"> value is determined as </w:t>
            </w:r>
            <w:r w:rsidR="006C25F4">
              <w:rPr>
                <w:noProof/>
                <w:position w:val="-20"/>
              </w:rPr>
              <w:object w:dxaOrig="1605" w:dyaOrig="435" w14:anchorId="6F8BBFD1">
                <v:shape id="_x0000_i1034" type="#_x0000_t75" alt="" style="width:81.25pt;height:20.65pt;mso-width-percent:0;mso-height-percent:0;mso-width-percent:0;mso-height-percent:0" o:ole="">
                  <v:imagedata r:id="rId14" o:title=""/>
                </v:shape>
                <o:OLEObject Type="Embed" ProgID="Equation.DSMT4" ShapeID="_x0000_i1034" DrawAspect="Content" ObjectID="_1761473809" r:id="rId25"/>
              </w:object>
            </w:r>
            <w:r>
              <w:t xml:space="preserve">, where </w:t>
            </w:r>
            <w:r w:rsidR="006C25F4">
              <w:rPr>
                <w:noProof/>
                <w:position w:val="-14"/>
              </w:rPr>
              <w:object w:dxaOrig="1725" w:dyaOrig="285" w14:anchorId="5F4A974E">
                <v:shape id="_x0000_i1033" type="#_x0000_t75" alt="" style="width:86.25pt;height:14.25pt;mso-width-percent:0;mso-height-percent:0;mso-width-percent:0;mso-height-percent:0" o:ole="">
                  <v:imagedata r:id="rId16" o:title=""/>
                </v:shape>
                <o:OLEObject Type="Embed" ProgID="Equation.3" ShapeID="_x0000_i1033" DrawAspect="Content" ObjectID="_1761473810" r:id="rId26"/>
              </w:object>
            </w:r>
            <w:r>
              <w:t xml:space="preserve"> are the corresponding list entries of the higher layer parameter</w:t>
            </w:r>
          </w:p>
          <w:p w14:paraId="3031562D" w14:textId="77777777" w:rsidR="00AC7B41" w:rsidRDefault="00000000">
            <w:pPr>
              <w:pStyle w:val="B1"/>
            </w:pPr>
            <w:r>
              <w:t>-</w:t>
            </w:r>
            <w:r>
              <w:tab/>
            </w:r>
            <w:r>
              <w:rPr>
                <w:rStyle w:val="Emphasis"/>
              </w:rPr>
              <w:t>reportSlotOffsetListDCI-0-2</w:t>
            </w:r>
            <w:r>
              <w:t xml:space="preserve">, if PUSCH is scheduled by DCI format 0_2 and </w:t>
            </w:r>
            <w:r>
              <w:rPr>
                <w:rStyle w:val="Emphasis"/>
              </w:rPr>
              <w:t xml:space="preserve">reportSlotOffsetListDCI-0-2 </w:t>
            </w:r>
            <w:r>
              <w:t xml:space="preserve">is </w:t>
            </w:r>
            <w:proofErr w:type="gramStart"/>
            <w:r>
              <w:t>configured;</w:t>
            </w:r>
            <w:proofErr w:type="gramEnd"/>
          </w:p>
          <w:p w14:paraId="6FC3C09B" w14:textId="77777777" w:rsidR="00AC7B41" w:rsidRDefault="00000000">
            <w:pPr>
              <w:pStyle w:val="B1"/>
            </w:pPr>
            <w:r>
              <w:t>-</w:t>
            </w:r>
            <w:r>
              <w:tab/>
            </w:r>
            <w:r>
              <w:rPr>
                <w:i/>
                <w:iCs/>
              </w:rPr>
              <w:t>reportSlotOffsetListDCI-0-1</w:t>
            </w:r>
            <w:r>
              <w:t xml:space="preserve">, if PUSCH is scheduled by DCI format 0_1 and </w:t>
            </w:r>
            <w:r>
              <w:rPr>
                <w:i/>
                <w:iCs/>
              </w:rPr>
              <w:t>reportSlotOffsetListDCI-0-1</w:t>
            </w:r>
            <w:r>
              <w:t xml:space="preserve"> is </w:t>
            </w:r>
            <w:proofErr w:type="gramStart"/>
            <w:r>
              <w:t>configured;</w:t>
            </w:r>
            <w:proofErr w:type="gramEnd"/>
          </w:p>
          <w:p w14:paraId="43C0E65B" w14:textId="77777777" w:rsidR="00AC7B41" w:rsidRDefault="00000000">
            <w:pPr>
              <w:pStyle w:val="B1"/>
            </w:pPr>
            <w:r>
              <w:t>-</w:t>
            </w:r>
            <w:r>
              <w:tab/>
            </w:r>
            <w:r>
              <w:rPr>
                <w:i/>
              </w:rPr>
              <w:t>reportSlotOffsetList</w:t>
            </w:r>
            <w:r>
              <w:t xml:space="preserve">, </w:t>
            </w:r>
            <w:proofErr w:type="gramStart"/>
            <w:r>
              <w:t>otherwise;</w:t>
            </w:r>
            <w:proofErr w:type="gramEnd"/>
          </w:p>
          <w:p w14:paraId="5A520833" w14:textId="77777777" w:rsidR="00AC7B41" w:rsidRDefault="00000000">
            <w:pPr>
              <w:rPr>
                <w:color w:val="000000"/>
              </w:rPr>
            </w:pPr>
            <w:r>
              <w:t>in</w:t>
            </w:r>
            <w:r>
              <w:rPr>
                <w:i/>
              </w:rPr>
              <w:t xml:space="preserve"> CSI-</w:t>
            </w:r>
            <w:proofErr w:type="spellStart"/>
            <w:r>
              <w:rPr>
                <w:i/>
              </w:rPr>
              <w:t>ReportConfig</w:t>
            </w:r>
            <w:proofErr w:type="spellEnd"/>
            <w:r>
              <w:t xml:space="preserve"> for the </w:t>
            </w:r>
            <w:r w:rsidR="006C25F4">
              <w:rPr>
                <w:noProof/>
                <w:position w:val="-14"/>
              </w:rPr>
              <w:object w:dxaOrig="420" w:dyaOrig="285" w14:anchorId="4B9B7835">
                <v:shape id="_x0000_i1032" type="#_x0000_t75" alt="" style="width:20.65pt;height:14.25pt;mso-width-percent:0;mso-height-percent:0;mso-width-percent:0;mso-height-percent:0" o:ole="">
                  <v:imagedata r:id="rId18" o:title=""/>
                </v:shape>
                <o:OLEObject Type="Embed" ProgID="Equation.3" ShapeID="_x0000_i1032" DrawAspect="Content" ObjectID="_1761473811" r:id="rId27"/>
              </w:object>
            </w:r>
            <w:r>
              <w:t xml:space="preserve"> triggered CSI Reporting Settings and </w:t>
            </w:r>
            <w:r w:rsidR="006C25F4">
              <w:rPr>
                <w:noProof/>
                <w:position w:val="-12"/>
              </w:rPr>
              <w:object w:dxaOrig="870" w:dyaOrig="285" w14:anchorId="265F602C">
                <v:shape id="_x0000_i1031" type="#_x0000_t75" alt="" style="width:44.2pt;height:14.25pt;mso-width-percent:0;mso-height-percent:0;mso-width-percent:0;mso-height-percent:0" o:ole="">
                  <v:imagedata r:id="rId20" o:title=""/>
                </v:shape>
                <o:OLEObject Type="Embed" ProgID="Equation.DSMT4" ShapeID="_x0000_i1031" DrawAspect="Content" ObjectID="_1761473812" r:id="rId28"/>
              </w:object>
            </w:r>
            <w:r>
              <w:t xml:space="preserve"> is the </w:t>
            </w:r>
            <w:r>
              <w:rPr>
                <w:i/>
              </w:rPr>
              <w:t>(m+1)</w:t>
            </w:r>
            <w:proofErr w:type="spellStart"/>
            <w:r>
              <w:t>th</w:t>
            </w:r>
            <w:proofErr w:type="spellEnd"/>
            <w:r>
              <w:t xml:space="preserve"> entry of </w:t>
            </w:r>
            <w:r w:rsidR="006C25F4">
              <w:rPr>
                <w:noProof/>
                <w:position w:val="-14"/>
              </w:rPr>
              <w:object w:dxaOrig="285" w:dyaOrig="285" w14:anchorId="33F9466F">
                <v:shape id="_x0000_i1030" type="#_x0000_t75" alt="" style="width:14.25pt;height:14.25pt;mso-width-percent:0;mso-height-percent:0;mso-width-percent:0;mso-height-percent:0" o:ole="">
                  <v:imagedata r:id="rId22" o:title=""/>
                </v:shape>
                <o:OLEObject Type="Embed" ProgID="Equation.3" ShapeID="_x0000_i1030" DrawAspect="Content" ObjectID="_1761473813" r:id="rId29"/>
              </w:object>
            </w:r>
            <w:r>
              <w:rPr>
                <w:color w:val="FF0000"/>
              </w:rPr>
              <w:t xml:space="preserve">, where the UE does not expect that </w:t>
            </w:r>
            <w:r>
              <w:rPr>
                <w:i/>
                <w:iCs/>
                <w:color w:val="FF0000"/>
              </w:rPr>
              <w:t>(m+1)</w:t>
            </w:r>
            <w:r>
              <w:rPr>
                <w:color w:val="FF0000"/>
              </w:rPr>
              <w:t xml:space="preserve"> is larger than 16</w:t>
            </w:r>
            <w:r>
              <w:t>.</w:t>
            </w:r>
          </w:p>
          <w:p w14:paraId="18116FE3" w14:textId="77777777" w:rsidR="00AC7B41" w:rsidRDefault="00AC7B41"/>
          <w:p w14:paraId="6FFE0565" w14:textId="77777777" w:rsidR="00AC7B41" w:rsidRDefault="00000000">
            <w:pPr>
              <w:rPr>
                <w:rFonts w:eastAsiaTheme="minorEastAsia"/>
              </w:rPr>
            </w:pPr>
            <w:r>
              <w:t>…</w:t>
            </w:r>
            <w:r>
              <w:rPr>
                <w:rFonts w:hint="eastAsia"/>
              </w:rPr>
              <w:t>.</w:t>
            </w:r>
          </w:p>
        </w:tc>
      </w:tr>
    </w:tbl>
    <w:p w14:paraId="50D37530" w14:textId="77777777" w:rsidR="00AC7B41" w:rsidRDefault="00AC7B41">
      <w:pPr>
        <w:pStyle w:val="0Maintext"/>
        <w:spacing w:after="120" w:afterAutospacing="0" w:line="240" w:lineRule="auto"/>
        <w:ind w:firstLine="0"/>
        <w:rPr>
          <w:lang w:val="en-US"/>
        </w:rPr>
      </w:pPr>
    </w:p>
    <w:p w14:paraId="5B438B60" w14:textId="77777777" w:rsidR="00AC7B41" w:rsidRDefault="00AC7B41">
      <w:pPr>
        <w:rPr>
          <w:lang w:val="en-GB" w:eastAsia="zh-CN"/>
        </w:rPr>
      </w:pPr>
    </w:p>
    <w:p w14:paraId="4946D304" w14:textId="77777777" w:rsidR="00AC7B41" w:rsidRDefault="00AC7B41">
      <w:pPr>
        <w:rPr>
          <w:lang w:val="en-GB"/>
        </w:rPr>
      </w:pPr>
    </w:p>
    <w:p w14:paraId="3D1A24EF" w14:textId="77777777" w:rsidR="00AC7B41" w:rsidRDefault="00AC7B41">
      <w:pPr>
        <w:rPr>
          <w:lang w:val="en-GB"/>
        </w:rPr>
      </w:pPr>
    </w:p>
    <w:p w14:paraId="2F07AE8E" w14:textId="77777777" w:rsidR="00AC7B41" w:rsidRDefault="00AC7B41">
      <w:pPr>
        <w:rPr>
          <w:lang w:val="en-GB"/>
        </w:rPr>
      </w:pPr>
    </w:p>
    <w:p w14:paraId="54C04D3C" w14:textId="77777777" w:rsidR="00AC7B41" w:rsidRDefault="00AC7B41">
      <w:pPr>
        <w:rPr>
          <w:lang w:val="en-GB"/>
        </w:rPr>
      </w:pPr>
    </w:p>
    <w:p w14:paraId="705FD3DB" w14:textId="77777777" w:rsidR="00AC7B41" w:rsidRDefault="00AC7B41">
      <w:pPr>
        <w:rPr>
          <w:lang w:val="en-GB"/>
        </w:rPr>
      </w:pPr>
    </w:p>
    <w:p w14:paraId="274F6954" w14:textId="77777777" w:rsidR="00AC7B41" w:rsidRDefault="00AC7B41">
      <w:pPr>
        <w:rPr>
          <w:lang w:val="en-GB"/>
        </w:rPr>
      </w:pPr>
    </w:p>
    <w:p w14:paraId="2C887D3B" w14:textId="77777777" w:rsidR="00AC7B41" w:rsidRDefault="00AC7B41">
      <w:pPr>
        <w:rPr>
          <w:lang w:val="en-GB"/>
        </w:rPr>
      </w:pPr>
    </w:p>
    <w:p w14:paraId="0B38FF60" w14:textId="77777777" w:rsidR="00AC7B41" w:rsidRDefault="00AC7B41">
      <w:pPr>
        <w:rPr>
          <w:lang w:val="en-GB"/>
        </w:rPr>
      </w:pPr>
    </w:p>
    <w:p w14:paraId="24A9CF88" w14:textId="77777777" w:rsidR="00AC7B41" w:rsidRDefault="00AC7B41">
      <w:pPr>
        <w:rPr>
          <w:lang w:val="en-GB"/>
        </w:rPr>
      </w:pPr>
    </w:p>
    <w:p w14:paraId="218B5D17" w14:textId="77777777" w:rsidR="00AC7B41" w:rsidRDefault="00AC7B41">
      <w:pPr>
        <w:rPr>
          <w:lang w:val="en-GB"/>
        </w:rPr>
      </w:pPr>
    </w:p>
    <w:p w14:paraId="7A7EF62C" w14:textId="77777777" w:rsidR="00AC7B41" w:rsidRDefault="00AC7B41">
      <w:pPr>
        <w:rPr>
          <w:lang w:val="en-GB"/>
        </w:rPr>
      </w:pPr>
    </w:p>
    <w:p w14:paraId="73B6E660" w14:textId="77777777" w:rsidR="00AC7B41" w:rsidRDefault="00AC7B41">
      <w:pPr>
        <w:rPr>
          <w:lang w:val="en-GB"/>
        </w:rPr>
      </w:pPr>
    </w:p>
    <w:p w14:paraId="4AB0DC66" w14:textId="77777777" w:rsidR="00AC7B41" w:rsidRDefault="00AC7B41">
      <w:pPr>
        <w:rPr>
          <w:lang w:val="en-GB"/>
        </w:rPr>
      </w:pPr>
    </w:p>
    <w:tbl>
      <w:tblPr>
        <w:tblStyle w:val="TableGrid"/>
        <w:tblW w:w="9085" w:type="dxa"/>
        <w:tblLook w:val="04A0" w:firstRow="1" w:lastRow="0" w:firstColumn="1" w:lastColumn="0" w:noHBand="0" w:noVBand="1"/>
      </w:tblPr>
      <w:tblGrid>
        <w:gridCol w:w="2425"/>
        <w:gridCol w:w="6660"/>
      </w:tblGrid>
      <w:tr w:rsidR="00AC7B41" w14:paraId="0B758312" w14:textId="77777777">
        <w:tc>
          <w:tcPr>
            <w:tcW w:w="2425" w:type="dxa"/>
            <w:shd w:val="clear" w:color="auto" w:fill="ACB9CA" w:themeFill="text2" w:themeFillTint="66"/>
          </w:tcPr>
          <w:p w14:paraId="7E0401B4" w14:textId="77777777" w:rsidR="00AC7B41" w:rsidRDefault="00000000">
            <w:pPr>
              <w:jc w:val="center"/>
              <w:rPr>
                <w:b/>
                <w:lang w:eastAsia="zh-TW"/>
              </w:rPr>
            </w:pPr>
            <w:r>
              <w:rPr>
                <w:b/>
                <w:lang w:eastAsia="zh-TW"/>
              </w:rPr>
              <w:t>Company</w:t>
            </w:r>
          </w:p>
        </w:tc>
        <w:tc>
          <w:tcPr>
            <w:tcW w:w="6660" w:type="dxa"/>
            <w:shd w:val="clear" w:color="auto" w:fill="ACB9CA" w:themeFill="text2" w:themeFillTint="66"/>
          </w:tcPr>
          <w:p w14:paraId="7AC24F9F" w14:textId="77777777" w:rsidR="00AC7B41" w:rsidRDefault="00000000">
            <w:pPr>
              <w:jc w:val="center"/>
              <w:rPr>
                <w:b/>
                <w:lang w:eastAsia="zh-TW"/>
              </w:rPr>
            </w:pPr>
            <w:r>
              <w:rPr>
                <w:b/>
                <w:lang w:eastAsia="zh-TW"/>
              </w:rPr>
              <w:t>Comments</w:t>
            </w:r>
          </w:p>
        </w:tc>
      </w:tr>
      <w:tr w:rsidR="00AC7B41" w14:paraId="7544F5C5" w14:textId="77777777">
        <w:tc>
          <w:tcPr>
            <w:tcW w:w="2425" w:type="dxa"/>
          </w:tcPr>
          <w:p w14:paraId="36320A34" w14:textId="77777777" w:rsidR="00AC7B41" w:rsidRDefault="00000000">
            <w:pPr>
              <w:jc w:val="center"/>
              <w:rPr>
                <w:lang w:eastAsia="zh-TW"/>
              </w:rPr>
            </w:pPr>
            <w:r>
              <w:rPr>
                <w:lang w:eastAsia="zh-TW"/>
              </w:rPr>
              <w:t>Apple</w:t>
            </w:r>
          </w:p>
        </w:tc>
        <w:tc>
          <w:tcPr>
            <w:tcW w:w="6660" w:type="dxa"/>
          </w:tcPr>
          <w:p w14:paraId="38BE3D5D" w14:textId="77777777" w:rsidR="00AC7B41" w:rsidRDefault="00000000">
            <w:pPr>
              <w:rPr>
                <w:lang w:eastAsia="zh-TW"/>
              </w:rPr>
            </w:pPr>
            <w:r>
              <w:rPr>
                <w:lang w:eastAsia="zh-TW"/>
              </w:rPr>
              <w:t>We prefer the specification change from the earliest release, i.e., R16.</w:t>
            </w:r>
          </w:p>
        </w:tc>
      </w:tr>
      <w:tr w:rsidR="00AC7B41" w14:paraId="55A2F8B1" w14:textId="77777777">
        <w:tc>
          <w:tcPr>
            <w:tcW w:w="2425" w:type="dxa"/>
          </w:tcPr>
          <w:p w14:paraId="7195705D" w14:textId="77777777" w:rsidR="00AC7B41" w:rsidRDefault="00000000">
            <w:pPr>
              <w:jc w:val="center"/>
              <w:rPr>
                <w:lang w:eastAsia="zh-TW"/>
              </w:rPr>
            </w:pPr>
            <w:r>
              <w:rPr>
                <w:lang w:eastAsia="zh-TW"/>
              </w:rPr>
              <w:t>QC</w:t>
            </w:r>
          </w:p>
        </w:tc>
        <w:tc>
          <w:tcPr>
            <w:tcW w:w="6660" w:type="dxa"/>
          </w:tcPr>
          <w:p w14:paraId="0D048BE9" w14:textId="77777777" w:rsidR="00AC7B41" w:rsidRDefault="00000000">
            <w:pPr>
              <w:jc w:val="left"/>
              <w:rPr>
                <w:lang w:eastAsia="zh-TW"/>
              </w:rPr>
            </w:pPr>
            <w:r>
              <w:rPr>
                <w:lang w:eastAsia="zh-TW"/>
              </w:rPr>
              <w:t xml:space="preserve">We support this proposal. </w:t>
            </w:r>
          </w:p>
          <w:p w14:paraId="02782152" w14:textId="77777777" w:rsidR="00AC7B41" w:rsidRDefault="00000000">
            <w:pPr>
              <w:rPr>
                <w:lang w:eastAsia="zh-TW"/>
              </w:rPr>
            </w:pPr>
            <w:r>
              <w:rPr>
                <w:lang w:eastAsia="zh-TW"/>
              </w:rPr>
              <w:t>Regarding taking this TP for which release, we prefer to take the TP from Rel-17. But we are open to hear others’ views and discuss more.</w:t>
            </w:r>
          </w:p>
        </w:tc>
      </w:tr>
      <w:tr w:rsidR="00AC7B41" w14:paraId="0A1D22F9" w14:textId="77777777">
        <w:tc>
          <w:tcPr>
            <w:tcW w:w="2425" w:type="dxa"/>
          </w:tcPr>
          <w:p w14:paraId="682B7717" w14:textId="77777777" w:rsidR="00AC7B41" w:rsidRDefault="00000000">
            <w:pPr>
              <w:jc w:val="center"/>
              <w:rPr>
                <w:rFonts w:eastAsia="PMingLiU"/>
                <w:lang w:eastAsia="zh-TW"/>
              </w:rPr>
            </w:pPr>
            <w:r>
              <w:rPr>
                <w:rFonts w:eastAsia="PMingLiU" w:hint="eastAsia"/>
                <w:lang w:eastAsia="zh-TW"/>
              </w:rPr>
              <w:t>M</w:t>
            </w:r>
            <w:r>
              <w:rPr>
                <w:rFonts w:eastAsia="PMingLiU"/>
                <w:lang w:eastAsia="zh-TW"/>
              </w:rPr>
              <w:t>TK</w:t>
            </w:r>
          </w:p>
        </w:tc>
        <w:tc>
          <w:tcPr>
            <w:tcW w:w="6660" w:type="dxa"/>
          </w:tcPr>
          <w:p w14:paraId="6684A790" w14:textId="77777777" w:rsidR="00AC7B41" w:rsidRDefault="00000000">
            <w:pPr>
              <w:rPr>
                <w:rFonts w:eastAsia="PMingLiU"/>
                <w:lang w:eastAsia="zh-TW"/>
              </w:rPr>
            </w:pPr>
            <w:r>
              <w:rPr>
                <w:rFonts w:eastAsia="PMingLiU" w:hint="eastAsia"/>
                <w:lang w:eastAsia="zh-TW"/>
              </w:rPr>
              <w:t>F</w:t>
            </w:r>
            <w:r>
              <w:rPr>
                <w:rFonts w:eastAsia="PMingLiU"/>
                <w:lang w:eastAsia="zh-TW"/>
              </w:rPr>
              <w:t>ine with the above TP.</w:t>
            </w:r>
          </w:p>
        </w:tc>
      </w:tr>
      <w:tr w:rsidR="00AC7B41" w14:paraId="03973BEE" w14:textId="77777777">
        <w:tc>
          <w:tcPr>
            <w:tcW w:w="2425" w:type="dxa"/>
          </w:tcPr>
          <w:p w14:paraId="1AD34DE7" w14:textId="77777777" w:rsidR="00AC7B41" w:rsidRDefault="00000000">
            <w:pPr>
              <w:jc w:val="center"/>
              <w:rPr>
                <w:rFonts w:eastAsia="Malgun Gothic"/>
                <w:lang w:eastAsia="ko-KR"/>
              </w:rPr>
            </w:pPr>
            <w:r>
              <w:rPr>
                <w:rFonts w:eastAsia="Malgun Gothic" w:hint="eastAsia"/>
                <w:lang w:eastAsia="ko-KR"/>
              </w:rPr>
              <w:t>S</w:t>
            </w:r>
            <w:r>
              <w:rPr>
                <w:rFonts w:eastAsia="Malgun Gothic"/>
                <w:lang w:eastAsia="ko-KR"/>
              </w:rPr>
              <w:t>amsung</w:t>
            </w:r>
          </w:p>
        </w:tc>
        <w:tc>
          <w:tcPr>
            <w:tcW w:w="6660" w:type="dxa"/>
          </w:tcPr>
          <w:p w14:paraId="3760472C" w14:textId="77777777" w:rsidR="00AC7B41" w:rsidRDefault="00000000">
            <w:pPr>
              <w:rPr>
                <w:rFonts w:eastAsia="Malgun Gothic"/>
                <w:lang w:eastAsia="ko-KR"/>
              </w:rPr>
            </w:pPr>
            <w:r>
              <w:rPr>
                <w:rFonts w:eastAsia="Malgun Gothic" w:hint="eastAsia"/>
                <w:lang w:eastAsia="ko-KR"/>
              </w:rPr>
              <w:t>W</w:t>
            </w:r>
            <w:r>
              <w:rPr>
                <w:rFonts w:eastAsia="Malgun Gothic"/>
                <w:lang w:eastAsia="ko-KR"/>
              </w:rPr>
              <w:t xml:space="preserve">e also prefer to take this TP in Rel-17. </w:t>
            </w:r>
          </w:p>
        </w:tc>
      </w:tr>
      <w:tr w:rsidR="00AC7B41" w14:paraId="6DFB8149" w14:textId="77777777">
        <w:tc>
          <w:tcPr>
            <w:tcW w:w="2425" w:type="dxa"/>
          </w:tcPr>
          <w:p w14:paraId="5BE2BDE0" w14:textId="77777777" w:rsidR="00AC7B41" w:rsidRDefault="00000000">
            <w:pPr>
              <w:jc w:val="center"/>
              <w:rPr>
                <w:lang w:eastAsia="zh-TW"/>
              </w:rPr>
            </w:pPr>
            <w:r>
              <w:rPr>
                <w:rFonts w:hint="eastAsia"/>
                <w:lang w:eastAsia="zh-CN"/>
              </w:rPr>
              <w:t>ZTE</w:t>
            </w:r>
          </w:p>
        </w:tc>
        <w:tc>
          <w:tcPr>
            <w:tcW w:w="6660" w:type="dxa"/>
          </w:tcPr>
          <w:p w14:paraId="249B1EDB" w14:textId="77777777" w:rsidR="00AC7B41" w:rsidRDefault="00000000">
            <w:pPr>
              <w:rPr>
                <w:lang w:eastAsia="zh-TW"/>
              </w:rPr>
            </w:pPr>
            <w:r>
              <w:rPr>
                <w:rFonts w:hint="eastAsia"/>
                <w:lang w:eastAsia="zh-CN"/>
              </w:rPr>
              <w:t>We are fine with this TP.</w:t>
            </w:r>
          </w:p>
        </w:tc>
      </w:tr>
      <w:tr w:rsidR="00E96111" w14:paraId="5FAC46DE" w14:textId="77777777">
        <w:tc>
          <w:tcPr>
            <w:tcW w:w="2425" w:type="dxa"/>
          </w:tcPr>
          <w:p w14:paraId="649BC388" w14:textId="70E68EAF" w:rsidR="00E96111" w:rsidRDefault="00E96111" w:rsidP="00E96111">
            <w:pPr>
              <w:jc w:val="center"/>
              <w:rPr>
                <w:lang w:eastAsia="zh-TW"/>
              </w:rPr>
            </w:pPr>
            <w:r>
              <w:rPr>
                <w:rFonts w:hint="eastAsia"/>
                <w:lang w:eastAsia="zh-CN"/>
              </w:rPr>
              <w:t>v</w:t>
            </w:r>
            <w:r>
              <w:rPr>
                <w:lang w:eastAsia="zh-CN"/>
              </w:rPr>
              <w:t>ivo</w:t>
            </w:r>
          </w:p>
        </w:tc>
        <w:tc>
          <w:tcPr>
            <w:tcW w:w="6660" w:type="dxa"/>
          </w:tcPr>
          <w:p w14:paraId="46A9158B" w14:textId="57FCD625" w:rsidR="00E96111" w:rsidRDefault="00E96111" w:rsidP="00E96111">
            <w:pPr>
              <w:rPr>
                <w:lang w:eastAsia="zh-TW"/>
              </w:rPr>
            </w:pPr>
            <w:r>
              <w:rPr>
                <w:rFonts w:hint="eastAsia"/>
                <w:lang w:eastAsia="zh-CN"/>
              </w:rPr>
              <w:t>W</w:t>
            </w:r>
            <w:r>
              <w:rPr>
                <w:lang w:eastAsia="zh-CN"/>
              </w:rPr>
              <w:t xml:space="preserve">e are fine with the spec change and open for Rel-16 and/or Rel-17. </w:t>
            </w:r>
          </w:p>
        </w:tc>
      </w:tr>
    </w:tbl>
    <w:p w14:paraId="2DE585F7" w14:textId="73B00F88" w:rsidR="006E60D7" w:rsidRDefault="007145C4" w:rsidP="007145C4">
      <w:pPr>
        <w:pStyle w:val="Heading3"/>
        <w:rPr>
          <w:lang w:eastAsia="zh-CN"/>
        </w:rPr>
      </w:pPr>
      <w:r>
        <w:rPr>
          <w:lang w:eastAsia="zh-CN"/>
        </w:rPr>
        <w:lastRenderedPageBreak/>
        <w:t xml:space="preserve">Summary of </w:t>
      </w:r>
      <w:r w:rsidR="008363B9">
        <w:rPr>
          <w:lang w:eastAsia="zh-CN"/>
        </w:rPr>
        <w:t>1</w:t>
      </w:r>
      <w:r w:rsidR="008363B9" w:rsidRPr="008363B9">
        <w:rPr>
          <w:vertAlign w:val="superscript"/>
          <w:lang w:eastAsia="zh-CN"/>
        </w:rPr>
        <w:t>st</w:t>
      </w:r>
      <w:r w:rsidR="008363B9">
        <w:rPr>
          <w:lang w:eastAsia="zh-CN"/>
        </w:rPr>
        <w:t xml:space="preserve"> round</w:t>
      </w:r>
    </w:p>
    <w:p w14:paraId="6F279686" w14:textId="5A81B460" w:rsidR="00AC7B41" w:rsidRDefault="00EB4D03" w:rsidP="006E60D7">
      <w:r>
        <w:t>Moderator would like to thank</w:t>
      </w:r>
      <w:r w:rsidR="006E60D7">
        <w:t xml:space="preserve"> all companies contributed </w:t>
      </w:r>
      <w:r>
        <w:t xml:space="preserve">to </w:t>
      </w:r>
      <w:r w:rsidR="006E60D7">
        <w:t>offline discussions and/or left comment</w:t>
      </w:r>
      <w:r>
        <w:t>s</w:t>
      </w:r>
      <w:r w:rsidR="006E60D7">
        <w:t xml:space="preserve"> to the </w:t>
      </w:r>
      <w:r>
        <w:t xml:space="preserve">FL </w:t>
      </w:r>
      <w:r w:rsidR="006E60D7">
        <w:t xml:space="preserve">summary. </w:t>
      </w:r>
      <w:r>
        <w:t xml:space="preserve">Based on the received comments, Proposal 1 </w:t>
      </w:r>
      <w:r w:rsidR="007145C4">
        <w:t>and Proposal 2 are</w:t>
      </w:r>
      <w:r>
        <w:t xml:space="preserve"> agreeable. </w:t>
      </w:r>
      <w:r w:rsidR="008363B9">
        <w:t xml:space="preserve">After </w:t>
      </w:r>
      <w:r w:rsidR="00506D8E">
        <w:t>further offline discussions</w:t>
      </w:r>
      <w:r w:rsidR="000D66E1">
        <w:t>, except one company, companies are fine</w:t>
      </w:r>
      <w:r w:rsidR="00506D8E">
        <w:t xml:space="preserve"> to adopt the proposed TP from Rel-16. </w:t>
      </w:r>
      <w:r w:rsidR="000265C2">
        <w:t>For online discussion, the following is proposed</w:t>
      </w:r>
      <w:r w:rsidR="007145C4">
        <w:t>:</w:t>
      </w:r>
    </w:p>
    <w:p w14:paraId="16CACD6D" w14:textId="77777777" w:rsidR="00CB2D95" w:rsidRDefault="00EB4D03" w:rsidP="00CB2D95">
      <w:pPr>
        <w:spacing w:after="0"/>
        <w:rPr>
          <w:b/>
          <w:bCs/>
        </w:rPr>
      </w:pPr>
      <w:r w:rsidRPr="00EB4D03">
        <w:rPr>
          <w:b/>
          <w:bCs/>
        </w:rPr>
        <w:t xml:space="preserve">FL’s Proposal: Agree on Proposal 1 and </w:t>
      </w:r>
      <w:r w:rsidR="000265C2">
        <w:rPr>
          <w:b/>
          <w:bCs/>
        </w:rPr>
        <w:t>Proposal 2 (</w:t>
      </w:r>
      <w:r w:rsidRPr="00EB4D03">
        <w:rPr>
          <w:b/>
          <w:bCs/>
        </w:rPr>
        <w:t>proposed TP</w:t>
      </w:r>
      <w:r w:rsidR="000265C2">
        <w:rPr>
          <w:b/>
          <w:bCs/>
        </w:rPr>
        <w:t>)</w:t>
      </w:r>
      <w:r w:rsidRPr="00EB4D03">
        <w:rPr>
          <w:b/>
          <w:bCs/>
        </w:rPr>
        <w:t>.</w:t>
      </w:r>
    </w:p>
    <w:p w14:paraId="3B2AF89A" w14:textId="068D5812" w:rsidR="00EB4D03" w:rsidRDefault="00CB2D95" w:rsidP="00CB2D95">
      <w:pPr>
        <w:pStyle w:val="ListParagraph"/>
        <w:numPr>
          <w:ilvl w:val="0"/>
          <w:numId w:val="6"/>
        </w:numPr>
        <w:spacing w:after="0"/>
        <w:rPr>
          <w:rFonts w:ascii="Times New Roman" w:eastAsia="SimSun" w:hAnsi="Times New Roman"/>
          <w:b/>
          <w:bCs/>
          <w:sz w:val="20"/>
          <w:szCs w:val="20"/>
        </w:rPr>
      </w:pPr>
      <w:r w:rsidRPr="00CB2D95">
        <w:rPr>
          <w:rFonts w:ascii="Times New Roman" w:eastAsia="SimSun" w:hAnsi="Times New Roman"/>
          <w:b/>
          <w:bCs/>
          <w:sz w:val="20"/>
          <w:szCs w:val="20"/>
        </w:rPr>
        <w:t>The proposed TP is adopted in TS38.214, from Rel-16.</w:t>
      </w:r>
    </w:p>
    <w:p w14:paraId="6445F68B" w14:textId="77777777" w:rsidR="00CB2D95" w:rsidRPr="00CB2D95" w:rsidRDefault="00CB2D95" w:rsidP="00CB2D95">
      <w:pPr>
        <w:pStyle w:val="ListParagraph"/>
        <w:spacing w:after="0"/>
        <w:ind w:left="777"/>
        <w:rPr>
          <w:rFonts w:ascii="Times New Roman" w:eastAsia="SimSun" w:hAnsi="Times New Roman"/>
          <w:b/>
          <w:bCs/>
          <w:sz w:val="20"/>
          <w:szCs w:val="20"/>
        </w:rPr>
      </w:pPr>
    </w:p>
    <w:p w14:paraId="19D2C40C" w14:textId="77777777" w:rsidR="00026B9A" w:rsidRDefault="00026B9A" w:rsidP="000265C2">
      <w:pPr>
        <w:pStyle w:val="0Maintext"/>
        <w:spacing w:after="0" w:afterAutospacing="0" w:line="240" w:lineRule="auto"/>
        <w:ind w:firstLine="0"/>
        <w:rPr>
          <w:b/>
          <w:bCs/>
        </w:rPr>
      </w:pPr>
    </w:p>
    <w:p w14:paraId="418F74DF" w14:textId="77777777" w:rsidR="00026B9A" w:rsidRDefault="00026B9A" w:rsidP="000265C2">
      <w:pPr>
        <w:pStyle w:val="0Maintext"/>
        <w:spacing w:after="0" w:afterAutospacing="0" w:line="240" w:lineRule="auto"/>
        <w:ind w:firstLine="0"/>
        <w:rPr>
          <w:b/>
          <w:bCs/>
        </w:rPr>
      </w:pPr>
    </w:p>
    <w:p w14:paraId="2ACA315A" w14:textId="312708F5" w:rsidR="000265C2" w:rsidRDefault="000265C2" w:rsidP="000265C2">
      <w:pPr>
        <w:pStyle w:val="0Maintext"/>
        <w:spacing w:after="0" w:afterAutospacing="0" w:line="240" w:lineRule="auto"/>
        <w:ind w:firstLine="0"/>
      </w:pPr>
      <w:r w:rsidRPr="000265C2">
        <w:rPr>
          <w:b/>
          <w:bCs/>
        </w:rPr>
        <w:t>Proposal 1</w:t>
      </w:r>
      <w:r w:rsidRPr="000265C2">
        <w:t xml:space="preserve">: When the UE is scheduled to transmit a PUSCH with no transport block and with a CSI report(s) by a 'CSI request' field on a DCI, UE does not expect that 'Time domain resource assignment' field value </w:t>
      </w:r>
      <w:r w:rsidRPr="000265C2">
        <w:rPr>
          <w:i/>
          <w:iCs/>
        </w:rPr>
        <w:t>m</w:t>
      </w:r>
      <w:r w:rsidRPr="000265C2">
        <w:t xml:space="preserve"> of the DCI is 16 or larger.</w:t>
      </w:r>
    </w:p>
    <w:p w14:paraId="4B1F46A9" w14:textId="77777777" w:rsidR="000265C2" w:rsidRDefault="000265C2" w:rsidP="000265C2">
      <w:pPr>
        <w:pStyle w:val="0Maintext"/>
        <w:spacing w:after="0" w:afterAutospacing="0" w:line="240" w:lineRule="auto"/>
        <w:ind w:firstLine="0"/>
      </w:pPr>
    </w:p>
    <w:p w14:paraId="5044D23C" w14:textId="77777777" w:rsidR="000265C2" w:rsidRDefault="000265C2" w:rsidP="000265C2">
      <w:pPr>
        <w:pStyle w:val="0Maintext"/>
        <w:spacing w:after="120" w:afterAutospacing="0" w:line="240" w:lineRule="auto"/>
        <w:ind w:firstLine="0"/>
        <w:rPr>
          <w:b/>
          <w:bCs/>
          <w:lang w:val="en-US"/>
        </w:rPr>
      </w:pPr>
      <w:r>
        <w:rPr>
          <w:b/>
          <w:bCs/>
          <w:lang w:val="en-US"/>
        </w:rPr>
        <w:t>Proposal 2</w:t>
      </w:r>
      <w:r w:rsidRPr="000265C2">
        <w:rPr>
          <w:lang w:val="en-US"/>
        </w:rPr>
        <w:t>: Agree with the following TP, to capture the above discussion.</w:t>
      </w:r>
    </w:p>
    <w:tbl>
      <w:tblPr>
        <w:tblStyle w:val="TableGrid"/>
        <w:tblpPr w:leftFromText="180" w:rightFromText="180" w:vertAnchor="text" w:horzAnchor="margin" w:tblpY="128"/>
        <w:tblW w:w="9288" w:type="dxa"/>
        <w:tblLayout w:type="fixed"/>
        <w:tblLook w:val="04A0" w:firstRow="1" w:lastRow="0" w:firstColumn="1" w:lastColumn="0" w:noHBand="0" w:noVBand="1"/>
      </w:tblPr>
      <w:tblGrid>
        <w:gridCol w:w="9288"/>
      </w:tblGrid>
      <w:tr w:rsidR="000265C2" w14:paraId="22369A1D" w14:textId="77777777" w:rsidTr="007C0FF8">
        <w:tc>
          <w:tcPr>
            <w:tcW w:w="9288" w:type="dxa"/>
          </w:tcPr>
          <w:p w14:paraId="7B423411" w14:textId="77777777" w:rsidR="000265C2" w:rsidRDefault="000265C2" w:rsidP="007C0FF8">
            <w:pPr>
              <w:keepNext/>
              <w:outlineLvl w:val="3"/>
              <w:rPr>
                <w:rFonts w:ascii="Arial" w:eastAsia="Arial" w:hAnsi="Arial"/>
                <w:color w:val="000000"/>
              </w:rPr>
            </w:pPr>
            <w:r>
              <w:rPr>
                <w:rFonts w:ascii="Arial" w:eastAsia="Arial" w:hAnsi="Arial"/>
                <w:color w:val="000000"/>
              </w:rPr>
              <w:t>6.1.2.1</w:t>
            </w:r>
            <w:r>
              <w:rPr>
                <w:rFonts w:ascii="Arial" w:eastAsia="Arial" w:hAnsi="Arial"/>
                <w:color w:val="000000"/>
              </w:rPr>
              <w:tab/>
              <w:t xml:space="preserve">Resource </w:t>
            </w:r>
            <w:r>
              <w:rPr>
                <w:rFonts w:ascii="Arial" w:eastAsia="Arial" w:hAnsi="Arial"/>
                <w:color w:val="000000"/>
                <w:lang w:val="en-GB"/>
              </w:rPr>
              <w:t>allocation in time domain</w:t>
            </w:r>
          </w:p>
          <w:p w14:paraId="35D45C13" w14:textId="77777777" w:rsidR="000265C2" w:rsidRDefault="000265C2" w:rsidP="007C0FF8">
            <w:pPr>
              <w:pStyle w:val="s"/>
              <w:ind w:left="6"/>
              <w:jc w:val="center"/>
              <w:rPr>
                <w:b/>
                <w:color w:val="FF0000"/>
                <w:sz w:val="20"/>
                <w:szCs w:val="20"/>
              </w:rPr>
            </w:pPr>
            <w:r>
              <w:rPr>
                <w:b/>
                <w:color w:val="FF0000"/>
                <w:sz w:val="20"/>
                <w:szCs w:val="20"/>
              </w:rPr>
              <w:t>&lt;Unchanged parts are omitted&gt;</w:t>
            </w:r>
          </w:p>
          <w:p w14:paraId="2EDD0DF5" w14:textId="77777777" w:rsidR="000265C2" w:rsidRDefault="000265C2" w:rsidP="007C0FF8"/>
          <w:p w14:paraId="716D4DA9" w14:textId="77777777" w:rsidR="000265C2" w:rsidRDefault="000265C2" w:rsidP="007C0FF8">
            <w:r>
              <w:t>When the UE is scheduled to transmit a PUSCH with no transport block and with a CSI report</w:t>
            </w:r>
            <w:r>
              <w:rPr>
                <w:color w:val="000000"/>
              </w:rPr>
              <w:t>(s)</w:t>
            </w:r>
            <w:r>
              <w:t xml:space="preserve"> by a ‘</w:t>
            </w:r>
            <w:r>
              <w:rPr>
                <w:i/>
              </w:rPr>
              <w:t>CSI request’</w:t>
            </w:r>
            <w:r>
              <w:t xml:space="preserve"> field on a DCI, the ‘</w:t>
            </w:r>
            <w:r>
              <w:rPr>
                <w:i/>
              </w:rPr>
              <w:t>Time domain resource assignment’</w:t>
            </w:r>
            <w:r>
              <w:t xml:space="preserve"> field value </w:t>
            </w:r>
            <w:r>
              <w:rPr>
                <w:i/>
              </w:rPr>
              <w:t>m</w:t>
            </w:r>
            <w:r>
              <w:t xml:space="preserve"> of the DCI provides a row index </w:t>
            </w:r>
            <w:r>
              <w:rPr>
                <w:i/>
              </w:rPr>
              <w:t xml:space="preserve">m </w:t>
            </w:r>
            <w:r>
              <w:t>+ 1</w:t>
            </w:r>
            <w:r>
              <w:rPr>
                <w:i/>
              </w:rPr>
              <w:t xml:space="preserve"> </w:t>
            </w:r>
            <w:r>
              <w:t xml:space="preserve">to the allocated table as defined in Clause 6.1.2.1.1. The indexed row defines the start and length indicator SLIV, or directly the start symbol </w:t>
            </w:r>
            <w:r>
              <w:rPr>
                <w:i/>
                <w:iCs/>
              </w:rPr>
              <w:t>S</w:t>
            </w:r>
            <w:r>
              <w:t xml:space="preserve"> and the allocation length </w:t>
            </w:r>
            <w:r>
              <w:rPr>
                <w:i/>
                <w:iCs/>
              </w:rPr>
              <w:t>L</w:t>
            </w:r>
            <w:r>
              <w:t xml:space="preserve">, and the PUSCH mapping type to be applied in the PUSCH transmission and the </w:t>
            </w:r>
            <w:r>
              <w:rPr>
                <w:i/>
              </w:rPr>
              <w:t>K</w:t>
            </w:r>
            <w:r>
              <w:rPr>
                <w:i/>
                <w:vertAlign w:val="subscript"/>
              </w:rPr>
              <w:t>2</w:t>
            </w:r>
            <w:r>
              <w:t xml:space="preserve"> value is determined as </w:t>
            </w:r>
            <w:r w:rsidR="006C25F4">
              <w:rPr>
                <w:noProof/>
                <w:position w:val="-20"/>
              </w:rPr>
              <w:object w:dxaOrig="1605" w:dyaOrig="435" w14:anchorId="23C2FD1D">
                <v:shape id="_x0000_i1029" type="#_x0000_t75" alt="" style="width:81.25pt;height:20.65pt;mso-width-percent:0;mso-height-percent:0;mso-width-percent:0;mso-height-percent:0" o:ole="">
                  <v:imagedata r:id="rId14" o:title=""/>
                </v:shape>
                <o:OLEObject Type="Embed" ProgID="Equation.DSMT4" ShapeID="_x0000_i1029" DrawAspect="Content" ObjectID="_1761473814" r:id="rId30"/>
              </w:object>
            </w:r>
            <w:r>
              <w:t xml:space="preserve">, where </w:t>
            </w:r>
            <w:r w:rsidR="006C25F4">
              <w:rPr>
                <w:noProof/>
                <w:position w:val="-14"/>
              </w:rPr>
              <w:object w:dxaOrig="1725" w:dyaOrig="285" w14:anchorId="47663D8B">
                <v:shape id="_x0000_i1028" type="#_x0000_t75" alt="" style="width:86.25pt;height:14.25pt;mso-width-percent:0;mso-height-percent:0;mso-width-percent:0;mso-height-percent:0" o:ole="">
                  <v:imagedata r:id="rId16" o:title=""/>
                </v:shape>
                <o:OLEObject Type="Embed" ProgID="Equation.3" ShapeID="_x0000_i1028" DrawAspect="Content" ObjectID="_1761473815" r:id="rId31"/>
              </w:object>
            </w:r>
            <w:r>
              <w:t xml:space="preserve"> are the corresponding list entries of the higher layer parameter</w:t>
            </w:r>
          </w:p>
          <w:p w14:paraId="09494E8C" w14:textId="77777777" w:rsidR="000265C2" w:rsidRDefault="000265C2" w:rsidP="007C0FF8">
            <w:pPr>
              <w:pStyle w:val="B1"/>
            </w:pPr>
            <w:r>
              <w:t>-</w:t>
            </w:r>
            <w:r>
              <w:tab/>
            </w:r>
            <w:r>
              <w:rPr>
                <w:rStyle w:val="Emphasis"/>
              </w:rPr>
              <w:t>reportSlotOffsetListDCI-0-2</w:t>
            </w:r>
            <w:r>
              <w:t xml:space="preserve">, if PUSCH is scheduled by DCI format 0_2 and </w:t>
            </w:r>
            <w:r>
              <w:rPr>
                <w:rStyle w:val="Emphasis"/>
              </w:rPr>
              <w:t xml:space="preserve">reportSlotOffsetListDCI-0-2 </w:t>
            </w:r>
            <w:r>
              <w:t xml:space="preserve">is </w:t>
            </w:r>
            <w:proofErr w:type="gramStart"/>
            <w:r>
              <w:t>configured;</w:t>
            </w:r>
            <w:proofErr w:type="gramEnd"/>
          </w:p>
          <w:p w14:paraId="5C5717F7" w14:textId="77777777" w:rsidR="000265C2" w:rsidRDefault="000265C2" w:rsidP="007C0FF8">
            <w:pPr>
              <w:pStyle w:val="B1"/>
            </w:pPr>
            <w:r>
              <w:t>-</w:t>
            </w:r>
            <w:r>
              <w:tab/>
            </w:r>
            <w:r>
              <w:rPr>
                <w:i/>
                <w:iCs/>
              </w:rPr>
              <w:t>reportSlotOffsetListDCI-0-1</w:t>
            </w:r>
            <w:r>
              <w:t xml:space="preserve">, if PUSCH is scheduled by DCI format 0_1 and </w:t>
            </w:r>
            <w:r>
              <w:rPr>
                <w:i/>
                <w:iCs/>
              </w:rPr>
              <w:t>reportSlotOffsetListDCI-0-1</w:t>
            </w:r>
            <w:r>
              <w:t xml:space="preserve"> is </w:t>
            </w:r>
            <w:proofErr w:type="gramStart"/>
            <w:r>
              <w:t>configured;</w:t>
            </w:r>
            <w:proofErr w:type="gramEnd"/>
          </w:p>
          <w:p w14:paraId="143F4709" w14:textId="77777777" w:rsidR="000265C2" w:rsidRDefault="000265C2" w:rsidP="007C0FF8">
            <w:pPr>
              <w:pStyle w:val="B1"/>
            </w:pPr>
            <w:r>
              <w:t>-</w:t>
            </w:r>
            <w:r>
              <w:tab/>
            </w:r>
            <w:proofErr w:type="spellStart"/>
            <w:r>
              <w:rPr>
                <w:i/>
              </w:rPr>
              <w:t>reportSlotOffsetList</w:t>
            </w:r>
            <w:proofErr w:type="spellEnd"/>
            <w:r>
              <w:t xml:space="preserve">, </w:t>
            </w:r>
            <w:proofErr w:type="gramStart"/>
            <w:r>
              <w:t>otherwise;</w:t>
            </w:r>
            <w:proofErr w:type="gramEnd"/>
          </w:p>
          <w:p w14:paraId="5A94D1C0" w14:textId="77777777" w:rsidR="000265C2" w:rsidRDefault="000265C2" w:rsidP="007C0FF8">
            <w:pPr>
              <w:rPr>
                <w:color w:val="000000"/>
              </w:rPr>
            </w:pPr>
            <w:r>
              <w:t>in</w:t>
            </w:r>
            <w:r>
              <w:rPr>
                <w:i/>
              </w:rPr>
              <w:t xml:space="preserve"> CSI-</w:t>
            </w:r>
            <w:proofErr w:type="spellStart"/>
            <w:r>
              <w:rPr>
                <w:i/>
              </w:rPr>
              <w:t>ReportConfig</w:t>
            </w:r>
            <w:proofErr w:type="spellEnd"/>
            <w:r>
              <w:t xml:space="preserve"> for the </w:t>
            </w:r>
            <w:r w:rsidR="006C25F4">
              <w:rPr>
                <w:noProof/>
                <w:position w:val="-14"/>
              </w:rPr>
              <w:object w:dxaOrig="420" w:dyaOrig="285" w14:anchorId="010ECBB9">
                <v:shape id="_x0000_i1027" type="#_x0000_t75" alt="" style="width:20.65pt;height:14.25pt;mso-width-percent:0;mso-height-percent:0;mso-width-percent:0;mso-height-percent:0" o:ole="">
                  <v:imagedata r:id="rId18" o:title=""/>
                </v:shape>
                <o:OLEObject Type="Embed" ProgID="Equation.3" ShapeID="_x0000_i1027" DrawAspect="Content" ObjectID="_1761473816" r:id="rId32"/>
              </w:object>
            </w:r>
            <w:r>
              <w:t xml:space="preserve"> triggered CSI Reporting Settings and </w:t>
            </w:r>
            <w:r w:rsidR="006C25F4">
              <w:rPr>
                <w:noProof/>
                <w:position w:val="-12"/>
              </w:rPr>
              <w:object w:dxaOrig="870" w:dyaOrig="285" w14:anchorId="2ED644B0">
                <v:shape id="_x0000_i1026" type="#_x0000_t75" alt="" style="width:44.2pt;height:14.25pt;mso-width-percent:0;mso-height-percent:0;mso-width-percent:0;mso-height-percent:0" o:ole="">
                  <v:imagedata r:id="rId20" o:title=""/>
                </v:shape>
                <o:OLEObject Type="Embed" ProgID="Equation.DSMT4" ShapeID="_x0000_i1026" DrawAspect="Content" ObjectID="_1761473817" r:id="rId33"/>
              </w:object>
            </w:r>
            <w:r>
              <w:t xml:space="preserve"> is the </w:t>
            </w:r>
            <w:r>
              <w:rPr>
                <w:i/>
              </w:rPr>
              <w:t>(m+1)</w:t>
            </w:r>
            <w:proofErr w:type="spellStart"/>
            <w:r>
              <w:t>th</w:t>
            </w:r>
            <w:proofErr w:type="spellEnd"/>
            <w:r>
              <w:t xml:space="preserve"> entry of </w:t>
            </w:r>
            <w:r w:rsidR="006C25F4">
              <w:rPr>
                <w:noProof/>
                <w:position w:val="-14"/>
              </w:rPr>
              <w:object w:dxaOrig="285" w:dyaOrig="285" w14:anchorId="7B6882E2">
                <v:shape id="_x0000_i1025" type="#_x0000_t75" alt="" style="width:14.25pt;height:14.25pt;mso-width-percent:0;mso-height-percent:0;mso-width-percent:0;mso-height-percent:0" o:ole="">
                  <v:imagedata r:id="rId22" o:title=""/>
                </v:shape>
                <o:OLEObject Type="Embed" ProgID="Equation.3" ShapeID="_x0000_i1025" DrawAspect="Content" ObjectID="_1761473818" r:id="rId34"/>
              </w:object>
            </w:r>
            <w:r>
              <w:rPr>
                <w:color w:val="FF0000"/>
              </w:rPr>
              <w:t xml:space="preserve">, where the UE does not expect that </w:t>
            </w:r>
            <w:r>
              <w:rPr>
                <w:i/>
                <w:iCs/>
                <w:color w:val="FF0000"/>
              </w:rPr>
              <w:t>(m+1)</w:t>
            </w:r>
            <w:r>
              <w:rPr>
                <w:color w:val="FF0000"/>
              </w:rPr>
              <w:t xml:space="preserve"> is larger than 16</w:t>
            </w:r>
            <w:r>
              <w:t>.</w:t>
            </w:r>
          </w:p>
          <w:p w14:paraId="1A3F9668" w14:textId="77777777" w:rsidR="000265C2" w:rsidRDefault="000265C2" w:rsidP="007C0FF8"/>
          <w:p w14:paraId="1479DD97" w14:textId="77777777" w:rsidR="000265C2" w:rsidRDefault="000265C2" w:rsidP="007C0FF8">
            <w:pPr>
              <w:rPr>
                <w:rFonts w:eastAsiaTheme="minorEastAsia"/>
              </w:rPr>
            </w:pPr>
            <w:r>
              <w:t>…</w:t>
            </w:r>
            <w:r>
              <w:rPr>
                <w:rFonts w:hint="eastAsia"/>
              </w:rPr>
              <w:t>.</w:t>
            </w:r>
          </w:p>
        </w:tc>
      </w:tr>
    </w:tbl>
    <w:p w14:paraId="6FC4141F" w14:textId="77777777" w:rsidR="000265C2" w:rsidRPr="000265C2" w:rsidRDefault="000265C2" w:rsidP="000265C2">
      <w:pPr>
        <w:pStyle w:val="0Maintext"/>
        <w:spacing w:after="0" w:afterAutospacing="0" w:line="240" w:lineRule="auto"/>
        <w:ind w:firstLine="0"/>
      </w:pPr>
    </w:p>
    <w:p w14:paraId="6688D7C3" w14:textId="77777777" w:rsidR="000265C2" w:rsidRPr="00EB4D03" w:rsidRDefault="000265C2" w:rsidP="006E60D7">
      <w:pPr>
        <w:rPr>
          <w:b/>
          <w:bCs/>
        </w:rPr>
      </w:pPr>
    </w:p>
    <w:p w14:paraId="54A93DEA" w14:textId="57177D33" w:rsidR="00EB4D03" w:rsidRDefault="00EB4D03" w:rsidP="006E60D7">
      <w:pPr>
        <w:rPr>
          <w:lang w:val="en-GB"/>
        </w:rPr>
      </w:pPr>
      <w:r>
        <w:t xml:space="preserve"> </w:t>
      </w:r>
    </w:p>
    <w:sectPr w:rsidR="00EB4D03">
      <w:headerReference w:type="even" r:id="rId35"/>
      <w:footerReference w:type="even" r:id="rId36"/>
      <w:footerReference w:type="default" r:id="rId37"/>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57D81" w14:textId="77777777" w:rsidR="006C25F4" w:rsidRDefault="006C25F4">
      <w:pPr>
        <w:spacing w:line="240" w:lineRule="auto"/>
      </w:pPr>
      <w:r>
        <w:separator/>
      </w:r>
    </w:p>
  </w:endnote>
  <w:endnote w:type="continuationSeparator" w:id="0">
    <w:p w14:paraId="7A414AC2" w14:textId="77777777" w:rsidR="006C25F4" w:rsidRDefault="006C25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BBA1C" w14:textId="77777777" w:rsidR="00AC7B41"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5BF7567" w14:textId="77777777" w:rsidR="00AC7B41" w:rsidRDefault="00AC7B4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8A37D" w14:textId="77777777" w:rsidR="00AC7B41" w:rsidRDefault="0000000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4B3CE" w14:textId="77777777" w:rsidR="006C25F4" w:rsidRDefault="006C25F4">
      <w:pPr>
        <w:spacing w:after="0" w:line="240" w:lineRule="auto"/>
      </w:pPr>
      <w:r>
        <w:separator/>
      </w:r>
    </w:p>
  </w:footnote>
  <w:footnote w:type="continuationSeparator" w:id="0">
    <w:p w14:paraId="00FDCE96" w14:textId="77777777" w:rsidR="006C25F4" w:rsidRDefault="006C25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0D79F" w14:textId="77777777" w:rsidR="00AC7B41" w:rsidRDefault="0000000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BF4"/>
    <w:multiLevelType w:val="hybridMultilevel"/>
    <w:tmpl w:val="CBF2AC24"/>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8C8751C"/>
    <w:multiLevelType w:val="multilevel"/>
    <w:tmpl w:val="48C87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0358202">
    <w:abstractNumId w:val="1"/>
  </w:num>
  <w:num w:numId="2" w16cid:durableId="94831041">
    <w:abstractNumId w:val="2"/>
  </w:num>
  <w:num w:numId="3" w16cid:durableId="1863208532">
    <w:abstractNumId w:val="3"/>
  </w:num>
  <w:num w:numId="4" w16cid:durableId="1662390713">
    <w:abstractNumId w:val="4"/>
  </w:num>
  <w:num w:numId="5" w16cid:durableId="1564754124">
    <w:abstractNumId w:val="5"/>
  </w:num>
  <w:num w:numId="6" w16cid:durableId="131295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089"/>
    <w:rsid w:val="00002375"/>
    <w:rsid w:val="0000270A"/>
    <w:rsid w:val="00002A44"/>
    <w:rsid w:val="00002A6D"/>
    <w:rsid w:val="00002A8E"/>
    <w:rsid w:val="00002BF1"/>
    <w:rsid w:val="00002EA8"/>
    <w:rsid w:val="00003131"/>
    <w:rsid w:val="00003227"/>
    <w:rsid w:val="000037FB"/>
    <w:rsid w:val="00003931"/>
    <w:rsid w:val="00003AAF"/>
    <w:rsid w:val="00003EF4"/>
    <w:rsid w:val="0000403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17C70"/>
    <w:rsid w:val="0002002A"/>
    <w:rsid w:val="000205C1"/>
    <w:rsid w:val="000205C5"/>
    <w:rsid w:val="0002085F"/>
    <w:rsid w:val="0002088B"/>
    <w:rsid w:val="0002095D"/>
    <w:rsid w:val="000209D8"/>
    <w:rsid w:val="00020D61"/>
    <w:rsid w:val="00021001"/>
    <w:rsid w:val="0002113C"/>
    <w:rsid w:val="0002130A"/>
    <w:rsid w:val="00021911"/>
    <w:rsid w:val="00021C62"/>
    <w:rsid w:val="00021C67"/>
    <w:rsid w:val="00021D13"/>
    <w:rsid w:val="00021DEC"/>
    <w:rsid w:val="00021DFC"/>
    <w:rsid w:val="000221EB"/>
    <w:rsid w:val="000222F7"/>
    <w:rsid w:val="00022A8B"/>
    <w:rsid w:val="0002320C"/>
    <w:rsid w:val="000233F4"/>
    <w:rsid w:val="00023892"/>
    <w:rsid w:val="00023C29"/>
    <w:rsid w:val="000245D9"/>
    <w:rsid w:val="00024D64"/>
    <w:rsid w:val="00024E37"/>
    <w:rsid w:val="0002506A"/>
    <w:rsid w:val="000255A1"/>
    <w:rsid w:val="000257BA"/>
    <w:rsid w:val="000258DD"/>
    <w:rsid w:val="0002591B"/>
    <w:rsid w:val="00025B99"/>
    <w:rsid w:val="000260BC"/>
    <w:rsid w:val="000265C2"/>
    <w:rsid w:val="000266AE"/>
    <w:rsid w:val="00026772"/>
    <w:rsid w:val="00026905"/>
    <w:rsid w:val="00026977"/>
    <w:rsid w:val="00026AEE"/>
    <w:rsid w:val="00026B7D"/>
    <w:rsid w:val="00026B9A"/>
    <w:rsid w:val="00026C64"/>
    <w:rsid w:val="00026EF9"/>
    <w:rsid w:val="000271FD"/>
    <w:rsid w:val="0002721A"/>
    <w:rsid w:val="00027333"/>
    <w:rsid w:val="000273DF"/>
    <w:rsid w:val="000275C1"/>
    <w:rsid w:val="00027BBC"/>
    <w:rsid w:val="00027E95"/>
    <w:rsid w:val="000300B0"/>
    <w:rsid w:val="000300D8"/>
    <w:rsid w:val="000300FE"/>
    <w:rsid w:val="00030577"/>
    <w:rsid w:val="000305A9"/>
    <w:rsid w:val="00030619"/>
    <w:rsid w:val="000307C6"/>
    <w:rsid w:val="000308BE"/>
    <w:rsid w:val="00030C93"/>
    <w:rsid w:val="00030F4D"/>
    <w:rsid w:val="00030F74"/>
    <w:rsid w:val="00030F85"/>
    <w:rsid w:val="00031234"/>
    <w:rsid w:val="000312B4"/>
    <w:rsid w:val="0003134F"/>
    <w:rsid w:val="000317B2"/>
    <w:rsid w:val="000319E1"/>
    <w:rsid w:val="00031EDD"/>
    <w:rsid w:val="000321DC"/>
    <w:rsid w:val="000325EF"/>
    <w:rsid w:val="00032A0C"/>
    <w:rsid w:val="00033033"/>
    <w:rsid w:val="00033C2F"/>
    <w:rsid w:val="00033EC5"/>
    <w:rsid w:val="00034882"/>
    <w:rsid w:val="000349B7"/>
    <w:rsid w:val="00035089"/>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5C"/>
    <w:rsid w:val="000416DE"/>
    <w:rsid w:val="0004182E"/>
    <w:rsid w:val="000418C8"/>
    <w:rsid w:val="0004198E"/>
    <w:rsid w:val="00041D52"/>
    <w:rsid w:val="00041EC3"/>
    <w:rsid w:val="00042174"/>
    <w:rsid w:val="000421AF"/>
    <w:rsid w:val="000422CD"/>
    <w:rsid w:val="00042932"/>
    <w:rsid w:val="0004299A"/>
    <w:rsid w:val="00042BFC"/>
    <w:rsid w:val="00043087"/>
    <w:rsid w:val="000430CF"/>
    <w:rsid w:val="00043407"/>
    <w:rsid w:val="00043461"/>
    <w:rsid w:val="0004356C"/>
    <w:rsid w:val="00043703"/>
    <w:rsid w:val="00044225"/>
    <w:rsid w:val="000443A5"/>
    <w:rsid w:val="000444C1"/>
    <w:rsid w:val="00044576"/>
    <w:rsid w:val="00044872"/>
    <w:rsid w:val="00044DB3"/>
    <w:rsid w:val="00044F4F"/>
    <w:rsid w:val="00044FC4"/>
    <w:rsid w:val="000451E5"/>
    <w:rsid w:val="000453F6"/>
    <w:rsid w:val="00045A54"/>
    <w:rsid w:val="00045F7D"/>
    <w:rsid w:val="00046267"/>
    <w:rsid w:val="00046530"/>
    <w:rsid w:val="00046CD6"/>
    <w:rsid w:val="00046CE4"/>
    <w:rsid w:val="00046E6F"/>
    <w:rsid w:val="00046F6F"/>
    <w:rsid w:val="00046F9A"/>
    <w:rsid w:val="000472F3"/>
    <w:rsid w:val="000477BB"/>
    <w:rsid w:val="00047A82"/>
    <w:rsid w:val="00047B11"/>
    <w:rsid w:val="00047C00"/>
    <w:rsid w:val="00050335"/>
    <w:rsid w:val="0005055B"/>
    <w:rsid w:val="000505E0"/>
    <w:rsid w:val="00050C7E"/>
    <w:rsid w:val="00051135"/>
    <w:rsid w:val="000515F7"/>
    <w:rsid w:val="00051CA4"/>
    <w:rsid w:val="0005201C"/>
    <w:rsid w:val="00052260"/>
    <w:rsid w:val="0005241E"/>
    <w:rsid w:val="0005291A"/>
    <w:rsid w:val="00052AE3"/>
    <w:rsid w:val="00052DE7"/>
    <w:rsid w:val="000530FC"/>
    <w:rsid w:val="000531A8"/>
    <w:rsid w:val="000532C1"/>
    <w:rsid w:val="00053849"/>
    <w:rsid w:val="00053A47"/>
    <w:rsid w:val="00054120"/>
    <w:rsid w:val="0005456E"/>
    <w:rsid w:val="00054917"/>
    <w:rsid w:val="00054925"/>
    <w:rsid w:val="00054ACE"/>
    <w:rsid w:val="00054AE4"/>
    <w:rsid w:val="00054B6B"/>
    <w:rsid w:val="00054DAB"/>
    <w:rsid w:val="0005504C"/>
    <w:rsid w:val="00055708"/>
    <w:rsid w:val="00055873"/>
    <w:rsid w:val="00055B46"/>
    <w:rsid w:val="00055B8E"/>
    <w:rsid w:val="0005602E"/>
    <w:rsid w:val="00056057"/>
    <w:rsid w:val="00056675"/>
    <w:rsid w:val="00056BF8"/>
    <w:rsid w:val="00056E3E"/>
    <w:rsid w:val="000572A7"/>
    <w:rsid w:val="00057388"/>
    <w:rsid w:val="0005755D"/>
    <w:rsid w:val="00057C3F"/>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56A"/>
    <w:rsid w:val="0006263A"/>
    <w:rsid w:val="00062A9F"/>
    <w:rsid w:val="00062D9A"/>
    <w:rsid w:val="000631B6"/>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CF8"/>
    <w:rsid w:val="00065D64"/>
    <w:rsid w:val="00065F81"/>
    <w:rsid w:val="00065FAC"/>
    <w:rsid w:val="000667D1"/>
    <w:rsid w:val="00066FC6"/>
    <w:rsid w:val="00067087"/>
    <w:rsid w:val="0006738D"/>
    <w:rsid w:val="0006739D"/>
    <w:rsid w:val="0006757D"/>
    <w:rsid w:val="0006777C"/>
    <w:rsid w:val="00067997"/>
    <w:rsid w:val="000679B0"/>
    <w:rsid w:val="00067C95"/>
    <w:rsid w:val="00067CF5"/>
    <w:rsid w:val="00067FE2"/>
    <w:rsid w:val="00070192"/>
    <w:rsid w:val="0007064E"/>
    <w:rsid w:val="0007118F"/>
    <w:rsid w:val="000715CE"/>
    <w:rsid w:val="0007162A"/>
    <w:rsid w:val="000716E3"/>
    <w:rsid w:val="000716FB"/>
    <w:rsid w:val="00071740"/>
    <w:rsid w:val="00071833"/>
    <w:rsid w:val="00071E74"/>
    <w:rsid w:val="00072E75"/>
    <w:rsid w:val="00072EFA"/>
    <w:rsid w:val="00072FF7"/>
    <w:rsid w:val="0007337F"/>
    <w:rsid w:val="00073394"/>
    <w:rsid w:val="0007359A"/>
    <w:rsid w:val="00073623"/>
    <w:rsid w:val="0007368E"/>
    <w:rsid w:val="00073785"/>
    <w:rsid w:val="00073974"/>
    <w:rsid w:val="000741B3"/>
    <w:rsid w:val="00074375"/>
    <w:rsid w:val="000743A0"/>
    <w:rsid w:val="0007455C"/>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68DF"/>
    <w:rsid w:val="00077073"/>
    <w:rsid w:val="0007771B"/>
    <w:rsid w:val="000779C1"/>
    <w:rsid w:val="0008022A"/>
    <w:rsid w:val="000803C6"/>
    <w:rsid w:val="00080418"/>
    <w:rsid w:val="000805B2"/>
    <w:rsid w:val="000806DA"/>
    <w:rsid w:val="000808D7"/>
    <w:rsid w:val="00080C17"/>
    <w:rsid w:val="00080CFF"/>
    <w:rsid w:val="00080D74"/>
    <w:rsid w:val="00080D81"/>
    <w:rsid w:val="00081383"/>
    <w:rsid w:val="00081992"/>
    <w:rsid w:val="00081C0D"/>
    <w:rsid w:val="00081E48"/>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E29"/>
    <w:rsid w:val="00087E62"/>
    <w:rsid w:val="0009035B"/>
    <w:rsid w:val="0009037D"/>
    <w:rsid w:val="00090394"/>
    <w:rsid w:val="000903BA"/>
    <w:rsid w:val="00090573"/>
    <w:rsid w:val="00090779"/>
    <w:rsid w:val="00091F33"/>
    <w:rsid w:val="000921E3"/>
    <w:rsid w:val="000922A9"/>
    <w:rsid w:val="000927CA"/>
    <w:rsid w:val="000928FD"/>
    <w:rsid w:val="00092A3D"/>
    <w:rsid w:val="000931C3"/>
    <w:rsid w:val="00093566"/>
    <w:rsid w:val="00093A14"/>
    <w:rsid w:val="00093F75"/>
    <w:rsid w:val="0009437A"/>
    <w:rsid w:val="000946D3"/>
    <w:rsid w:val="000947B7"/>
    <w:rsid w:val="00094D84"/>
    <w:rsid w:val="0009512D"/>
    <w:rsid w:val="000954C6"/>
    <w:rsid w:val="00095671"/>
    <w:rsid w:val="000956BC"/>
    <w:rsid w:val="000957FF"/>
    <w:rsid w:val="00095920"/>
    <w:rsid w:val="0009598B"/>
    <w:rsid w:val="00095F53"/>
    <w:rsid w:val="000962A5"/>
    <w:rsid w:val="0009653B"/>
    <w:rsid w:val="000968D8"/>
    <w:rsid w:val="00096C83"/>
    <w:rsid w:val="0009709B"/>
    <w:rsid w:val="000970D0"/>
    <w:rsid w:val="0009720E"/>
    <w:rsid w:val="000979F0"/>
    <w:rsid w:val="00097AE8"/>
    <w:rsid w:val="000A02DC"/>
    <w:rsid w:val="000A051D"/>
    <w:rsid w:val="000A09A2"/>
    <w:rsid w:val="000A0A15"/>
    <w:rsid w:val="000A0CA1"/>
    <w:rsid w:val="000A0E99"/>
    <w:rsid w:val="000A1AD3"/>
    <w:rsid w:val="000A1D49"/>
    <w:rsid w:val="000A1E31"/>
    <w:rsid w:val="000A20BE"/>
    <w:rsid w:val="000A22F3"/>
    <w:rsid w:val="000A23E5"/>
    <w:rsid w:val="000A26E4"/>
    <w:rsid w:val="000A296F"/>
    <w:rsid w:val="000A2D70"/>
    <w:rsid w:val="000A31F7"/>
    <w:rsid w:val="000A3231"/>
    <w:rsid w:val="000A363A"/>
    <w:rsid w:val="000A3ACB"/>
    <w:rsid w:val="000A3CBA"/>
    <w:rsid w:val="000A3D1E"/>
    <w:rsid w:val="000A3D31"/>
    <w:rsid w:val="000A3EAE"/>
    <w:rsid w:val="000A4244"/>
    <w:rsid w:val="000A49DE"/>
    <w:rsid w:val="000A4B74"/>
    <w:rsid w:val="000A4ECA"/>
    <w:rsid w:val="000A4FEA"/>
    <w:rsid w:val="000A52F5"/>
    <w:rsid w:val="000A54DF"/>
    <w:rsid w:val="000A61CB"/>
    <w:rsid w:val="000A6252"/>
    <w:rsid w:val="000A64D8"/>
    <w:rsid w:val="000A6723"/>
    <w:rsid w:val="000A6788"/>
    <w:rsid w:val="000A68A9"/>
    <w:rsid w:val="000A6AC6"/>
    <w:rsid w:val="000A6CFE"/>
    <w:rsid w:val="000A6F12"/>
    <w:rsid w:val="000A7C0A"/>
    <w:rsid w:val="000A7C88"/>
    <w:rsid w:val="000B02C2"/>
    <w:rsid w:val="000B0354"/>
    <w:rsid w:val="000B04E4"/>
    <w:rsid w:val="000B081C"/>
    <w:rsid w:val="000B0AA4"/>
    <w:rsid w:val="000B0E8D"/>
    <w:rsid w:val="000B10AB"/>
    <w:rsid w:val="000B10E2"/>
    <w:rsid w:val="000B130E"/>
    <w:rsid w:val="000B1C8E"/>
    <w:rsid w:val="000B1CD3"/>
    <w:rsid w:val="000B256B"/>
    <w:rsid w:val="000B2EE5"/>
    <w:rsid w:val="000B320B"/>
    <w:rsid w:val="000B32D4"/>
    <w:rsid w:val="000B38DA"/>
    <w:rsid w:val="000B3F37"/>
    <w:rsid w:val="000B3F94"/>
    <w:rsid w:val="000B4338"/>
    <w:rsid w:val="000B4788"/>
    <w:rsid w:val="000B49D7"/>
    <w:rsid w:val="000B546F"/>
    <w:rsid w:val="000B55CD"/>
    <w:rsid w:val="000B5A71"/>
    <w:rsid w:val="000B5D47"/>
    <w:rsid w:val="000B6030"/>
    <w:rsid w:val="000B65BE"/>
    <w:rsid w:val="000B699D"/>
    <w:rsid w:val="000B6BDF"/>
    <w:rsid w:val="000B71B6"/>
    <w:rsid w:val="000B79BB"/>
    <w:rsid w:val="000B7B2B"/>
    <w:rsid w:val="000B7D5E"/>
    <w:rsid w:val="000B7E16"/>
    <w:rsid w:val="000C028A"/>
    <w:rsid w:val="000C0981"/>
    <w:rsid w:val="000C133A"/>
    <w:rsid w:val="000C1545"/>
    <w:rsid w:val="000C17E2"/>
    <w:rsid w:val="000C1DBD"/>
    <w:rsid w:val="000C1FC8"/>
    <w:rsid w:val="000C22FB"/>
    <w:rsid w:val="000C240A"/>
    <w:rsid w:val="000C2762"/>
    <w:rsid w:val="000C27DE"/>
    <w:rsid w:val="000C2B21"/>
    <w:rsid w:val="000C2DE1"/>
    <w:rsid w:val="000C2E7E"/>
    <w:rsid w:val="000C393F"/>
    <w:rsid w:val="000C4065"/>
    <w:rsid w:val="000C4137"/>
    <w:rsid w:val="000C422D"/>
    <w:rsid w:val="000C4538"/>
    <w:rsid w:val="000C4883"/>
    <w:rsid w:val="000C4912"/>
    <w:rsid w:val="000C4C76"/>
    <w:rsid w:val="000C559B"/>
    <w:rsid w:val="000C56C4"/>
    <w:rsid w:val="000C5759"/>
    <w:rsid w:val="000C58E6"/>
    <w:rsid w:val="000C5E7D"/>
    <w:rsid w:val="000C610B"/>
    <w:rsid w:val="000C6531"/>
    <w:rsid w:val="000C673C"/>
    <w:rsid w:val="000C6962"/>
    <w:rsid w:val="000C69F8"/>
    <w:rsid w:val="000C6A01"/>
    <w:rsid w:val="000C71D9"/>
    <w:rsid w:val="000C735F"/>
    <w:rsid w:val="000C74C5"/>
    <w:rsid w:val="000D0153"/>
    <w:rsid w:val="000D037E"/>
    <w:rsid w:val="000D0635"/>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57"/>
    <w:rsid w:val="000D2CDA"/>
    <w:rsid w:val="000D2F02"/>
    <w:rsid w:val="000D32D1"/>
    <w:rsid w:val="000D3381"/>
    <w:rsid w:val="000D362A"/>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6E1"/>
    <w:rsid w:val="000D6E27"/>
    <w:rsid w:val="000D6E96"/>
    <w:rsid w:val="000D6FEC"/>
    <w:rsid w:val="000D7268"/>
    <w:rsid w:val="000D7783"/>
    <w:rsid w:val="000D77AB"/>
    <w:rsid w:val="000D782E"/>
    <w:rsid w:val="000D79F0"/>
    <w:rsid w:val="000E011D"/>
    <w:rsid w:val="000E03CF"/>
    <w:rsid w:val="000E0D89"/>
    <w:rsid w:val="000E0DF5"/>
    <w:rsid w:val="000E1003"/>
    <w:rsid w:val="000E14B9"/>
    <w:rsid w:val="000E182B"/>
    <w:rsid w:val="000E1B6A"/>
    <w:rsid w:val="000E1E8E"/>
    <w:rsid w:val="000E2201"/>
    <w:rsid w:val="000E2787"/>
    <w:rsid w:val="000E279B"/>
    <w:rsid w:val="000E2966"/>
    <w:rsid w:val="000E2C48"/>
    <w:rsid w:val="000E2F7A"/>
    <w:rsid w:val="000E3075"/>
    <w:rsid w:val="000E31F0"/>
    <w:rsid w:val="000E331F"/>
    <w:rsid w:val="000E3358"/>
    <w:rsid w:val="000E3800"/>
    <w:rsid w:val="000E38ED"/>
    <w:rsid w:val="000E39CC"/>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7561"/>
    <w:rsid w:val="000E7F51"/>
    <w:rsid w:val="000F00D8"/>
    <w:rsid w:val="000F03D2"/>
    <w:rsid w:val="000F095B"/>
    <w:rsid w:val="000F13C4"/>
    <w:rsid w:val="000F13D7"/>
    <w:rsid w:val="000F17E4"/>
    <w:rsid w:val="000F1878"/>
    <w:rsid w:val="000F1CF3"/>
    <w:rsid w:val="000F1DB3"/>
    <w:rsid w:val="000F1F98"/>
    <w:rsid w:val="000F20CD"/>
    <w:rsid w:val="000F2965"/>
    <w:rsid w:val="000F3076"/>
    <w:rsid w:val="000F33B1"/>
    <w:rsid w:val="000F34C7"/>
    <w:rsid w:val="000F3A95"/>
    <w:rsid w:val="000F3B40"/>
    <w:rsid w:val="000F3F2F"/>
    <w:rsid w:val="000F42EA"/>
    <w:rsid w:val="000F4CAF"/>
    <w:rsid w:val="000F4D2F"/>
    <w:rsid w:val="000F4F44"/>
    <w:rsid w:val="000F528D"/>
    <w:rsid w:val="000F53CB"/>
    <w:rsid w:val="000F57D6"/>
    <w:rsid w:val="000F5AC7"/>
    <w:rsid w:val="000F5CAC"/>
    <w:rsid w:val="000F5DFC"/>
    <w:rsid w:val="000F6071"/>
    <w:rsid w:val="000F662C"/>
    <w:rsid w:val="000F6799"/>
    <w:rsid w:val="000F6881"/>
    <w:rsid w:val="000F6A25"/>
    <w:rsid w:val="000F6C32"/>
    <w:rsid w:val="000F6D86"/>
    <w:rsid w:val="000F6DEC"/>
    <w:rsid w:val="000F73BB"/>
    <w:rsid w:val="000F74CB"/>
    <w:rsid w:val="000F7852"/>
    <w:rsid w:val="000F7BDB"/>
    <w:rsid w:val="000F7CAD"/>
    <w:rsid w:val="000F7DB3"/>
    <w:rsid w:val="000F7F20"/>
    <w:rsid w:val="00100097"/>
    <w:rsid w:val="001000E9"/>
    <w:rsid w:val="00100161"/>
    <w:rsid w:val="00100169"/>
    <w:rsid w:val="0010067A"/>
    <w:rsid w:val="0010068A"/>
    <w:rsid w:val="001010D7"/>
    <w:rsid w:val="00101489"/>
    <w:rsid w:val="001017C8"/>
    <w:rsid w:val="00101A0E"/>
    <w:rsid w:val="00101ACE"/>
    <w:rsid w:val="00101C99"/>
    <w:rsid w:val="00101CB0"/>
    <w:rsid w:val="00101D0A"/>
    <w:rsid w:val="00101D6C"/>
    <w:rsid w:val="00102147"/>
    <w:rsid w:val="001021DD"/>
    <w:rsid w:val="001021F1"/>
    <w:rsid w:val="00102366"/>
    <w:rsid w:val="00102A33"/>
    <w:rsid w:val="00102BA5"/>
    <w:rsid w:val="00102E56"/>
    <w:rsid w:val="0010342F"/>
    <w:rsid w:val="00103615"/>
    <w:rsid w:val="00103658"/>
    <w:rsid w:val="0010366C"/>
    <w:rsid w:val="0010385D"/>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849"/>
    <w:rsid w:val="00105CEE"/>
    <w:rsid w:val="00105DA1"/>
    <w:rsid w:val="00106358"/>
    <w:rsid w:val="0010653E"/>
    <w:rsid w:val="0010660E"/>
    <w:rsid w:val="00106A95"/>
    <w:rsid w:val="00106CC3"/>
    <w:rsid w:val="00106E7E"/>
    <w:rsid w:val="00106F61"/>
    <w:rsid w:val="00106FEA"/>
    <w:rsid w:val="00106FF1"/>
    <w:rsid w:val="0010795D"/>
    <w:rsid w:val="0011034F"/>
    <w:rsid w:val="00110851"/>
    <w:rsid w:val="001108EE"/>
    <w:rsid w:val="00110AA0"/>
    <w:rsid w:val="00110F2A"/>
    <w:rsid w:val="001113B6"/>
    <w:rsid w:val="001115C0"/>
    <w:rsid w:val="001115F4"/>
    <w:rsid w:val="001116D2"/>
    <w:rsid w:val="0011190B"/>
    <w:rsid w:val="00111AD9"/>
    <w:rsid w:val="0011230B"/>
    <w:rsid w:val="001125CF"/>
    <w:rsid w:val="001126ED"/>
    <w:rsid w:val="00112975"/>
    <w:rsid w:val="00112B8F"/>
    <w:rsid w:val="00112BD0"/>
    <w:rsid w:val="0011303D"/>
    <w:rsid w:val="001134DA"/>
    <w:rsid w:val="00113540"/>
    <w:rsid w:val="0011372B"/>
    <w:rsid w:val="00113D8F"/>
    <w:rsid w:val="001140FA"/>
    <w:rsid w:val="001141CF"/>
    <w:rsid w:val="00114379"/>
    <w:rsid w:val="001144F3"/>
    <w:rsid w:val="001146A3"/>
    <w:rsid w:val="001146C6"/>
    <w:rsid w:val="001146C9"/>
    <w:rsid w:val="001147B8"/>
    <w:rsid w:val="00114949"/>
    <w:rsid w:val="00114E61"/>
    <w:rsid w:val="00114EA7"/>
    <w:rsid w:val="0011536C"/>
    <w:rsid w:val="00115716"/>
    <w:rsid w:val="0011584C"/>
    <w:rsid w:val="001158D5"/>
    <w:rsid w:val="001158DB"/>
    <w:rsid w:val="00115CA6"/>
    <w:rsid w:val="00116339"/>
    <w:rsid w:val="00116A26"/>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769"/>
    <w:rsid w:val="00121E1A"/>
    <w:rsid w:val="001221B0"/>
    <w:rsid w:val="00122274"/>
    <w:rsid w:val="001225AB"/>
    <w:rsid w:val="00122727"/>
    <w:rsid w:val="00122842"/>
    <w:rsid w:val="001232D2"/>
    <w:rsid w:val="0012345C"/>
    <w:rsid w:val="00123683"/>
    <w:rsid w:val="001236B0"/>
    <w:rsid w:val="00123975"/>
    <w:rsid w:val="00123DED"/>
    <w:rsid w:val="00124124"/>
    <w:rsid w:val="0012467D"/>
    <w:rsid w:val="001246EC"/>
    <w:rsid w:val="001249D7"/>
    <w:rsid w:val="001249FC"/>
    <w:rsid w:val="00124AB8"/>
    <w:rsid w:val="00124E10"/>
    <w:rsid w:val="00125078"/>
    <w:rsid w:val="001252FE"/>
    <w:rsid w:val="00125404"/>
    <w:rsid w:val="001255A6"/>
    <w:rsid w:val="0012573A"/>
    <w:rsid w:val="00125D0A"/>
    <w:rsid w:val="00125D34"/>
    <w:rsid w:val="00126013"/>
    <w:rsid w:val="0012636F"/>
    <w:rsid w:val="001268D1"/>
    <w:rsid w:val="00127221"/>
    <w:rsid w:val="001274AC"/>
    <w:rsid w:val="001275E6"/>
    <w:rsid w:val="001277B6"/>
    <w:rsid w:val="00127C43"/>
    <w:rsid w:val="00127CCB"/>
    <w:rsid w:val="00127DE2"/>
    <w:rsid w:val="00127F28"/>
    <w:rsid w:val="0013016D"/>
    <w:rsid w:val="001303DA"/>
    <w:rsid w:val="00130670"/>
    <w:rsid w:val="00130714"/>
    <w:rsid w:val="00130953"/>
    <w:rsid w:val="00130971"/>
    <w:rsid w:val="00130BBD"/>
    <w:rsid w:val="0013119D"/>
    <w:rsid w:val="00131683"/>
    <w:rsid w:val="00131AC6"/>
    <w:rsid w:val="00131BA2"/>
    <w:rsid w:val="001321CE"/>
    <w:rsid w:val="001322B0"/>
    <w:rsid w:val="001322E1"/>
    <w:rsid w:val="00132440"/>
    <w:rsid w:val="00132671"/>
    <w:rsid w:val="00132767"/>
    <w:rsid w:val="00132917"/>
    <w:rsid w:val="00132E89"/>
    <w:rsid w:val="0013327F"/>
    <w:rsid w:val="0013334C"/>
    <w:rsid w:val="00133866"/>
    <w:rsid w:val="00133A49"/>
    <w:rsid w:val="00133D80"/>
    <w:rsid w:val="00133EBD"/>
    <w:rsid w:val="001340D3"/>
    <w:rsid w:val="00134772"/>
    <w:rsid w:val="00134926"/>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E42"/>
    <w:rsid w:val="00143153"/>
    <w:rsid w:val="0014354F"/>
    <w:rsid w:val="0014371C"/>
    <w:rsid w:val="00143EFE"/>
    <w:rsid w:val="00143FFE"/>
    <w:rsid w:val="0014471E"/>
    <w:rsid w:val="001448EF"/>
    <w:rsid w:val="0014491B"/>
    <w:rsid w:val="0014492D"/>
    <w:rsid w:val="00144B3F"/>
    <w:rsid w:val="00144D67"/>
    <w:rsid w:val="00144E04"/>
    <w:rsid w:val="00144E2A"/>
    <w:rsid w:val="001454C4"/>
    <w:rsid w:val="001462D7"/>
    <w:rsid w:val="00146577"/>
    <w:rsid w:val="00146773"/>
    <w:rsid w:val="001468FF"/>
    <w:rsid w:val="00146EA0"/>
    <w:rsid w:val="0014703E"/>
    <w:rsid w:val="001475B3"/>
    <w:rsid w:val="00147D65"/>
    <w:rsid w:val="00147D91"/>
    <w:rsid w:val="00147FF4"/>
    <w:rsid w:val="001505CD"/>
    <w:rsid w:val="001508E1"/>
    <w:rsid w:val="00150A99"/>
    <w:rsid w:val="00150F01"/>
    <w:rsid w:val="001510ED"/>
    <w:rsid w:val="001517AB"/>
    <w:rsid w:val="00151805"/>
    <w:rsid w:val="00151897"/>
    <w:rsid w:val="00151CA9"/>
    <w:rsid w:val="00152066"/>
    <w:rsid w:val="00152559"/>
    <w:rsid w:val="00152A3B"/>
    <w:rsid w:val="0015347E"/>
    <w:rsid w:val="00153824"/>
    <w:rsid w:val="00153A48"/>
    <w:rsid w:val="00153A6B"/>
    <w:rsid w:val="00153E69"/>
    <w:rsid w:val="00153EEF"/>
    <w:rsid w:val="00153F29"/>
    <w:rsid w:val="001540F5"/>
    <w:rsid w:val="0015422F"/>
    <w:rsid w:val="001544AB"/>
    <w:rsid w:val="001546A8"/>
    <w:rsid w:val="001546CD"/>
    <w:rsid w:val="00154B26"/>
    <w:rsid w:val="00154C09"/>
    <w:rsid w:val="00154F0D"/>
    <w:rsid w:val="00155178"/>
    <w:rsid w:val="00155D53"/>
    <w:rsid w:val="00156082"/>
    <w:rsid w:val="0015622B"/>
    <w:rsid w:val="00156260"/>
    <w:rsid w:val="00156284"/>
    <w:rsid w:val="00156502"/>
    <w:rsid w:val="00156FA6"/>
    <w:rsid w:val="00157ACC"/>
    <w:rsid w:val="00157DB2"/>
    <w:rsid w:val="00157F27"/>
    <w:rsid w:val="0016006B"/>
    <w:rsid w:val="0016019C"/>
    <w:rsid w:val="001601C7"/>
    <w:rsid w:val="001602C2"/>
    <w:rsid w:val="001603B9"/>
    <w:rsid w:val="00160674"/>
    <w:rsid w:val="0016075E"/>
    <w:rsid w:val="00160786"/>
    <w:rsid w:val="00160838"/>
    <w:rsid w:val="00160BEB"/>
    <w:rsid w:val="00160CA5"/>
    <w:rsid w:val="0016100A"/>
    <w:rsid w:val="001616A0"/>
    <w:rsid w:val="00161806"/>
    <w:rsid w:val="0016217A"/>
    <w:rsid w:val="00162262"/>
    <w:rsid w:val="001623A3"/>
    <w:rsid w:val="00162891"/>
    <w:rsid w:val="00162BD5"/>
    <w:rsid w:val="00162CF1"/>
    <w:rsid w:val="00162F82"/>
    <w:rsid w:val="001630E4"/>
    <w:rsid w:val="001635B2"/>
    <w:rsid w:val="0016368F"/>
    <w:rsid w:val="001639BC"/>
    <w:rsid w:val="00163AFC"/>
    <w:rsid w:val="00163C9A"/>
    <w:rsid w:val="00164646"/>
    <w:rsid w:val="001647FA"/>
    <w:rsid w:val="00164A44"/>
    <w:rsid w:val="001650A4"/>
    <w:rsid w:val="00165137"/>
    <w:rsid w:val="001652DD"/>
    <w:rsid w:val="00165490"/>
    <w:rsid w:val="0016583C"/>
    <w:rsid w:val="00165B5E"/>
    <w:rsid w:val="00165D9A"/>
    <w:rsid w:val="0016634F"/>
    <w:rsid w:val="00166809"/>
    <w:rsid w:val="00166879"/>
    <w:rsid w:val="001669F9"/>
    <w:rsid w:val="00166D5C"/>
    <w:rsid w:val="00166D9E"/>
    <w:rsid w:val="00166EE2"/>
    <w:rsid w:val="00166F6E"/>
    <w:rsid w:val="00166FB7"/>
    <w:rsid w:val="0016700E"/>
    <w:rsid w:val="00167125"/>
    <w:rsid w:val="0016733C"/>
    <w:rsid w:val="0016764C"/>
    <w:rsid w:val="001679A2"/>
    <w:rsid w:val="00167ACD"/>
    <w:rsid w:val="00167E40"/>
    <w:rsid w:val="00170397"/>
    <w:rsid w:val="00170482"/>
    <w:rsid w:val="001706E4"/>
    <w:rsid w:val="0017074D"/>
    <w:rsid w:val="001708D0"/>
    <w:rsid w:val="00170E05"/>
    <w:rsid w:val="00171661"/>
    <w:rsid w:val="001719D0"/>
    <w:rsid w:val="00171B5E"/>
    <w:rsid w:val="00171BC2"/>
    <w:rsid w:val="00171BF0"/>
    <w:rsid w:val="00171D7E"/>
    <w:rsid w:val="00171F14"/>
    <w:rsid w:val="001722F7"/>
    <w:rsid w:val="0017239A"/>
    <w:rsid w:val="001725E8"/>
    <w:rsid w:val="001729E1"/>
    <w:rsid w:val="00172B61"/>
    <w:rsid w:val="00172C20"/>
    <w:rsid w:val="00172F9A"/>
    <w:rsid w:val="001738A5"/>
    <w:rsid w:val="00173A00"/>
    <w:rsid w:val="00173A4A"/>
    <w:rsid w:val="00173D38"/>
    <w:rsid w:val="00173EA4"/>
    <w:rsid w:val="0017416B"/>
    <w:rsid w:val="0017462C"/>
    <w:rsid w:val="00174BBD"/>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E49"/>
    <w:rsid w:val="00183F11"/>
    <w:rsid w:val="001840F5"/>
    <w:rsid w:val="001846B7"/>
    <w:rsid w:val="00184A29"/>
    <w:rsid w:val="00184DAB"/>
    <w:rsid w:val="00184F51"/>
    <w:rsid w:val="00185257"/>
    <w:rsid w:val="0018544F"/>
    <w:rsid w:val="001858F6"/>
    <w:rsid w:val="00185E59"/>
    <w:rsid w:val="00185F10"/>
    <w:rsid w:val="00185FDA"/>
    <w:rsid w:val="00186395"/>
    <w:rsid w:val="001863E3"/>
    <w:rsid w:val="0018695F"/>
    <w:rsid w:val="00186B4D"/>
    <w:rsid w:val="0018762D"/>
    <w:rsid w:val="0018767B"/>
    <w:rsid w:val="00190234"/>
    <w:rsid w:val="001907B4"/>
    <w:rsid w:val="001908C5"/>
    <w:rsid w:val="00190927"/>
    <w:rsid w:val="00190BD5"/>
    <w:rsid w:val="00190C5A"/>
    <w:rsid w:val="00190CB0"/>
    <w:rsid w:val="00190D28"/>
    <w:rsid w:val="00190E8C"/>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A32"/>
    <w:rsid w:val="00193E7E"/>
    <w:rsid w:val="00194168"/>
    <w:rsid w:val="001947F6"/>
    <w:rsid w:val="00194955"/>
    <w:rsid w:val="001954AB"/>
    <w:rsid w:val="00195657"/>
    <w:rsid w:val="0019573B"/>
    <w:rsid w:val="0019579D"/>
    <w:rsid w:val="0019592C"/>
    <w:rsid w:val="00196085"/>
    <w:rsid w:val="001960EA"/>
    <w:rsid w:val="00196B90"/>
    <w:rsid w:val="00196DE8"/>
    <w:rsid w:val="00196FF4"/>
    <w:rsid w:val="0019734F"/>
    <w:rsid w:val="00197ABF"/>
    <w:rsid w:val="00197C7F"/>
    <w:rsid w:val="001A0303"/>
    <w:rsid w:val="001A0313"/>
    <w:rsid w:val="001A0676"/>
    <w:rsid w:val="001A067A"/>
    <w:rsid w:val="001A06C8"/>
    <w:rsid w:val="001A0C59"/>
    <w:rsid w:val="001A10A9"/>
    <w:rsid w:val="001A1337"/>
    <w:rsid w:val="001A19BF"/>
    <w:rsid w:val="001A21A0"/>
    <w:rsid w:val="001A2939"/>
    <w:rsid w:val="001A2FD5"/>
    <w:rsid w:val="001A3037"/>
    <w:rsid w:val="001A30FB"/>
    <w:rsid w:val="001A3134"/>
    <w:rsid w:val="001A331B"/>
    <w:rsid w:val="001A353F"/>
    <w:rsid w:val="001A36CF"/>
    <w:rsid w:val="001A3974"/>
    <w:rsid w:val="001A39E3"/>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826"/>
    <w:rsid w:val="001A79DA"/>
    <w:rsid w:val="001A7F48"/>
    <w:rsid w:val="001B00B2"/>
    <w:rsid w:val="001B0149"/>
    <w:rsid w:val="001B0251"/>
    <w:rsid w:val="001B037A"/>
    <w:rsid w:val="001B0B9D"/>
    <w:rsid w:val="001B0CCE"/>
    <w:rsid w:val="001B1565"/>
    <w:rsid w:val="001B1CEB"/>
    <w:rsid w:val="001B1EC4"/>
    <w:rsid w:val="001B1F72"/>
    <w:rsid w:val="001B245B"/>
    <w:rsid w:val="001B28A5"/>
    <w:rsid w:val="001B2993"/>
    <w:rsid w:val="001B2C18"/>
    <w:rsid w:val="001B35C1"/>
    <w:rsid w:val="001B3754"/>
    <w:rsid w:val="001B3A10"/>
    <w:rsid w:val="001B404B"/>
    <w:rsid w:val="001B4371"/>
    <w:rsid w:val="001B5332"/>
    <w:rsid w:val="001B54E9"/>
    <w:rsid w:val="001B55DE"/>
    <w:rsid w:val="001B56EA"/>
    <w:rsid w:val="001B6E1D"/>
    <w:rsid w:val="001B70CF"/>
    <w:rsid w:val="001B723E"/>
    <w:rsid w:val="001B748B"/>
    <w:rsid w:val="001B756C"/>
    <w:rsid w:val="001B7905"/>
    <w:rsid w:val="001B7983"/>
    <w:rsid w:val="001C0039"/>
    <w:rsid w:val="001C0085"/>
    <w:rsid w:val="001C0311"/>
    <w:rsid w:val="001C063F"/>
    <w:rsid w:val="001C0842"/>
    <w:rsid w:val="001C0874"/>
    <w:rsid w:val="001C0883"/>
    <w:rsid w:val="001C0B68"/>
    <w:rsid w:val="001C12A0"/>
    <w:rsid w:val="001C16A9"/>
    <w:rsid w:val="001C19EB"/>
    <w:rsid w:val="001C1E53"/>
    <w:rsid w:val="001C204E"/>
    <w:rsid w:val="001C207F"/>
    <w:rsid w:val="001C20C5"/>
    <w:rsid w:val="001C211D"/>
    <w:rsid w:val="001C2135"/>
    <w:rsid w:val="001C2572"/>
    <w:rsid w:val="001C273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913"/>
    <w:rsid w:val="001C5BC8"/>
    <w:rsid w:val="001C5DBB"/>
    <w:rsid w:val="001C5F88"/>
    <w:rsid w:val="001C6182"/>
    <w:rsid w:val="001C619C"/>
    <w:rsid w:val="001C66D2"/>
    <w:rsid w:val="001C6D98"/>
    <w:rsid w:val="001C6F35"/>
    <w:rsid w:val="001C7584"/>
    <w:rsid w:val="001C787B"/>
    <w:rsid w:val="001C7F47"/>
    <w:rsid w:val="001D006C"/>
    <w:rsid w:val="001D01D7"/>
    <w:rsid w:val="001D056C"/>
    <w:rsid w:val="001D0578"/>
    <w:rsid w:val="001D0593"/>
    <w:rsid w:val="001D0C76"/>
    <w:rsid w:val="001D1258"/>
    <w:rsid w:val="001D13B7"/>
    <w:rsid w:val="001D150C"/>
    <w:rsid w:val="001D19F8"/>
    <w:rsid w:val="001D1BC8"/>
    <w:rsid w:val="001D1CFF"/>
    <w:rsid w:val="001D1F1B"/>
    <w:rsid w:val="001D2077"/>
    <w:rsid w:val="001D2247"/>
    <w:rsid w:val="001D255A"/>
    <w:rsid w:val="001D268A"/>
    <w:rsid w:val="001D2B3C"/>
    <w:rsid w:val="001D2CCD"/>
    <w:rsid w:val="001D2E6C"/>
    <w:rsid w:val="001D31C9"/>
    <w:rsid w:val="001D32DE"/>
    <w:rsid w:val="001D35DC"/>
    <w:rsid w:val="001D3A31"/>
    <w:rsid w:val="001D41B9"/>
    <w:rsid w:val="001D43C0"/>
    <w:rsid w:val="001D448E"/>
    <w:rsid w:val="001D453D"/>
    <w:rsid w:val="001D4969"/>
    <w:rsid w:val="001D4AF0"/>
    <w:rsid w:val="001D4BC6"/>
    <w:rsid w:val="001D4F24"/>
    <w:rsid w:val="001D506F"/>
    <w:rsid w:val="001D57BC"/>
    <w:rsid w:val="001D6B56"/>
    <w:rsid w:val="001D6E61"/>
    <w:rsid w:val="001D6F30"/>
    <w:rsid w:val="001D71CE"/>
    <w:rsid w:val="001D7260"/>
    <w:rsid w:val="001D7816"/>
    <w:rsid w:val="001D7ADE"/>
    <w:rsid w:val="001D7B96"/>
    <w:rsid w:val="001D7E45"/>
    <w:rsid w:val="001D7EB4"/>
    <w:rsid w:val="001D7FE2"/>
    <w:rsid w:val="001E01A8"/>
    <w:rsid w:val="001E02D6"/>
    <w:rsid w:val="001E06A3"/>
    <w:rsid w:val="001E09F4"/>
    <w:rsid w:val="001E0A16"/>
    <w:rsid w:val="001E0A73"/>
    <w:rsid w:val="001E10CD"/>
    <w:rsid w:val="001E111F"/>
    <w:rsid w:val="001E1284"/>
    <w:rsid w:val="001E1524"/>
    <w:rsid w:val="001E15E6"/>
    <w:rsid w:val="001E16B0"/>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5BB2"/>
    <w:rsid w:val="001E5D1F"/>
    <w:rsid w:val="001E5D62"/>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121"/>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735"/>
    <w:rsid w:val="001F6A17"/>
    <w:rsid w:val="001F6E45"/>
    <w:rsid w:val="001F707C"/>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08"/>
    <w:rsid w:val="00201DEC"/>
    <w:rsid w:val="002024E6"/>
    <w:rsid w:val="0020294F"/>
    <w:rsid w:val="00202BC2"/>
    <w:rsid w:val="00202D2E"/>
    <w:rsid w:val="00202E82"/>
    <w:rsid w:val="002030B3"/>
    <w:rsid w:val="00203159"/>
    <w:rsid w:val="002031EC"/>
    <w:rsid w:val="002039FE"/>
    <w:rsid w:val="00203A6E"/>
    <w:rsid w:val="00203F00"/>
    <w:rsid w:val="00203F5C"/>
    <w:rsid w:val="0020400D"/>
    <w:rsid w:val="00204048"/>
    <w:rsid w:val="002047DE"/>
    <w:rsid w:val="00204981"/>
    <w:rsid w:val="00204A5A"/>
    <w:rsid w:val="00204C12"/>
    <w:rsid w:val="002051BB"/>
    <w:rsid w:val="00205635"/>
    <w:rsid w:val="002059A3"/>
    <w:rsid w:val="00205AB2"/>
    <w:rsid w:val="00205CB2"/>
    <w:rsid w:val="00205D98"/>
    <w:rsid w:val="00205F42"/>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1D1"/>
    <w:rsid w:val="0021065B"/>
    <w:rsid w:val="002109D5"/>
    <w:rsid w:val="00210A2E"/>
    <w:rsid w:val="00210AF6"/>
    <w:rsid w:val="00210B05"/>
    <w:rsid w:val="00210C84"/>
    <w:rsid w:val="00210C91"/>
    <w:rsid w:val="00210F42"/>
    <w:rsid w:val="00211042"/>
    <w:rsid w:val="0021117F"/>
    <w:rsid w:val="00211345"/>
    <w:rsid w:val="00211496"/>
    <w:rsid w:val="002114FA"/>
    <w:rsid w:val="002117EF"/>
    <w:rsid w:val="00211B64"/>
    <w:rsid w:val="00211C62"/>
    <w:rsid w:val="00211D31"/>
    <w:rsid w:val="00211DD9"/>
    <w:rsid w:val="00212194"/>
    <w:rsid w:val="00212816"/>
    <w:rsid w:val="00212AE6"/>
    <w:rsid w:val="00212DCC"/>
    <w:rsid w:val="00212ED8"/>
    <w:rsid w:val="002130BD"/>
    <w:rsid w:val="00213851"/>
    <w:rsid w:val="0021462E"/>
    <w:rsid w:val="0021486C"/>
    <w:rsid w:val="00214E0D"/>
    <w:rsid w:val="00214E56"/>
    <w:rsid w:val="0021512E"/>
    <w:rsid w:val="0021586D"/>
    <w:rsid w:val="00215D76"/>
    <w:rsid w:val="002162C4"/>
    <w:rsid w:val="002162EA"/>
    <w:rsid w:val="00216355"/>
    <w:rsid w:val="00216430"/>
    <w:rsid w:val="002164E7"/>
    <w:rsid w:val="002165F9"/>
    <w:rsid w:val="00216685"/>
    <w:rsid w:val="00216B17"/>
    <w:rsid w:val="00216BBF"/>
    <w:rsid w:val="00216D0D"/>
    <w:rsid w:val="00217135"/>
    <w:rsid w:val="0021721A"/>
    <w:rsid w:val="002172DD"/>
    <w:rsid w:val="0021797D"/>
    <w:rsid w:val="00217B1B"/>
    <w:rsid w:val="00217C32"/>
    <w:rsid w:val="00217CE8"/>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2E5"/>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00"/>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9A"/>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F71"/>
    <w:rsid w:val="00237064"/>
    <w:rsid w:val="002373FC"/>
    <w:rsid w:val="00237973"/>
    <w:rsid w:val="00237B14"/>
    <w:rsid w:val="00237C6F"/>
    <w:rsid w:val="00237D22"/>
    <w:rsid w:val="0024029F"/>
    <w:rsid w:val="00240487"/>
    <w:rsid w:val="00240956"/>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929"/>
    <w:rsid w:val="00243ACD"/>
    <w:rsid w:val="0024445A"/>
    <w:rsid w:val="00244563"/>
    <w:rsid w:val="00244606"/>
    <w:rsid w:val="00244924"/>
    <w:rsid w:val="002449F4"/>
    <w:rsid w:val="00244B23"/>
    <w:rsid w:val="0024520E"/>
    <w:rsid w:val="0024530E"/>
    <w:rsid w:val="00245327"/>
    <w:rsid w:val="00245492"/>
    <w:rsid w:val="002459B3"/>
    <w:rsid w:val="00245A41"/>
    <w:rsid w:val="00245B70"/>
    <w:rsid w:val="00245CC7"/>
    <w:rsid w:val="00245D7D"/>
    <w:rsid w:val="00245E39"/>
    <w:rsid w:val="00245FBA"/>
    <w:rsid w:val="002460F0"/>
    <w:rsid w:val="00246667"/>
    <w:rsid w:val="00246BEB"/>
    <w:rsid w:val="00246C52"/>
    <w:rsid w:val="00246EB6"/>
    <w:rsid w:val="00247464"/>
    <w:rsid w:val="002475A2"/>
    <w:rsid w:val="002475BE"/>
    <w:rsid w:val="00247660"/>
    <w:rsid w:val="0024785A"/>
    <w:rsid w:val="002479F8"/>
    <w:rsid w:val="00247C92"/>
    <w:rsid w:val="00247DD1"/>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7F5"/>
    <w:rsid w:val="00253905"/>
    <w:rsid w:val="0025429A"/>
    <w:rsid w:val="0025474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40"/>
    <w:rsid w:val="00260FAD"/>
    <w:rsid w:val="00261209"/>
    <w:rsid w:val="002617F6"/>
    <w:rsid w:val="00261979"/>
    <w:rsid w:val="002619EA"/>
    <w:rsid w:val="00261D05"/>
    <w:rsid w:val="00261E06"/>
    <w:rsid w:val="002621AD"/>
    <w:rsid w:val="002623AC"/>
    <w:rsid w:val="002626FA"/>
    <w:rsid w:val="0026296B"/>
    <w:rsid w:val="00262979"/>
    <w:rsid w:val="00263038"/>
    <w:rsid w:val="002631DC"/>
    <w:rsid w:val="002636E9"/>
    <w:rsid w:val="0026382D"/>
    <w:rsid w:val="0026385F"/>
    <w:rsid w:val="00263DD9"/>
    <w:rsid w:val="00264256"/>
    <w:rsid w:val="0026432F"/>
    <w:rsid w:val="00264337"/>
    <w:rsid w:val="002643AF"/>
    <w:rsid w:val="0026455A"/>
    <w:rsid w:val="0026460B"/>
    <w:rsid w:val="0026468A"/>
    <w:rsid w:val="00264A06"/>
    <w:rsid w:val="00264C28"/>
    <w:rsid w:val="00264E6D"/>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6A30"/>
    <w:rsid w:val="00277512"/>
    <w:rsid w:val="002775D5"/>
    <w:rsid w:val="002776CE"/>
    <w:rsid w:val="002777E4"/>
    <w:rsid w:val="00277DA0"/>
    <w:rsid w:val="00277E66"/>
    <w:rsid w:val="002801E2"/>
    <w:rsid w:val="00280567"/>
    <w:rsid w:val="00280612"/>
    <w:rsid w:val="0028073A"/>
    <w:rsid w:val="00280789"/>
    <w:rsid w:val="00280960"/>
    <w:rsid w:val="00280FF5"/>
    <w:rsid w:val="0028128A"/>
    <w:rsid w:val="0028159B"/>
    <w:rsid w:val="0028164E"/>
    <w:rsid w:val="0028168F"/>
    <w:rsid w:val="0028193B"/>
    <w:rsid w:val="00281AE2"/>
    <w:rsid w:val="002825CE"/>
    <w:rsid w:val="002825F9"/>
    <w:rsid w:val="00282AA1"/>
    <w:rsid w:val="00282E8C"/>
    <w:rsid w:val="00283165"/>
    <w:rsid w:val="002832E7"/>
    <w:rsid w:val="002835DF"/>
    <w:rsid w:val="00283CD9"/>
    <w:rsid w:val="00283E7E"/>
    <w:rsid w:val="002845E5"/>
    <w:rsid w:val="00284E7F"/>
    <w:rsid w:val="00284F1A"/>
    <w:rsid w:val="0028550D"/>
    <w:rsid w:val="00285520"/>
    <w:rsid w:val="00285894"/>
    <w:rsid w:val="00285A5D"/>
    <w:rsid w:val="00285E28"/>
    <w:rsid w:val="00286631"/>
    <w:rsid w:val="00286F76"/>
    <w:rsid w:val="00287376"/>
    <w:rsid w:val="002877DE"/>
    <w:rsid w:val="00287821"/>
    <w:rsid w:val="00287C28"/>
    <w:rsid w:val="00287C39"/>
    <w:rsid w:val="00290254"/>
    <w:rsid w:val="002904DC"/>
    <w:rsid w:val="00290C83"/>
    <w:rsid w:val="00290D7C"/>
    <w:rsid w:val="0029130D"/>
    <w:rsid w:val="0029142E"/>
    <w:rsid w:val="002915DA"/>
    <w:rsid w:val="0029178F"/>
    <w:rsid w:val="00291C45"/>
    <w:rsid w:val="0029221D"/>
    <w:rsid w:val="00292540"/>
    <w:rsid w:val="002926D6"/>
    <w:rsid w:val="0029279E"/>
    <w:rsid w:val="00293504"/>
    <w:rsid w:val="00293965"/>
    <w:rsid w:val="00293C49"/>
    <w:rsid w:val="0029422D"/>
    <w:rsid w:val="00294266"/>
    <w:rsid w:val="00294371"/>
    <w:rsid w:val="002944CA"/>
    <w:rsid w:val="00294504"/>
    <w:rsid w:val="0029460B"/>
    <w:rsid w:val="00294722"/>
    <w:rsid w:val="00294AB1"/>
    <w:rsid w:val="00294BFF"/>
    <w:rsid w:val="00294C8C"/>
    <w:rsid w:val="00294D46"/>
    <w:rsid w:val="00295226"/>
    <w:rsid w:val="00295281"/>
    <w:rsid w:val="002953D0"/>
    <w:rsid w:val="00295798"/>
    <w:rsid w:val="00295F1C"/>
    <w:rsid w:val="002960D8"/>
    <w:rsid w:val="002961D8"/>
    <w:rsid w:val="00296758"/>
    <w:rsid w:val="0029696C"/>
    <w:rsid w:val="00296D93"/>
    <w:rsid w:val="00296DF8"/>
    <w:rsid w:val="00296FD8"/>
    <w:rsid w:val="0029743A"/>
    <w:rsid w:val="00297499"/>
    <w:rsid w:val="002974AA"/>
    <w:rsid w:val="00297671"/>
    <w:rsid w:val="002977A0"/>
    <w:rsid w:val="00297830"/>
    <w:rsid w:val="00297F46"/>
    <w:rsid w:val="002A025C"/>
    <w:rsid w:val="002A02E2"/>
    <w:rsid w:val="002A0581"/>
    <w:rsid w:val="002A05EF"/>
    <w:rsid w:val="002A0614"/>
    <w:rsid w:val="002A0724"/>
    <w:rsid w:val="002A099C"/>
    <w:rsid w:val="002A0BD0"/>
    <w:rsid w:val="002A0EDC"/>
    <w:rsid w:val="002A1422"/>
    <w:rsid w:val="002A1A57"/>
    <w:rsid w:val="002A1C6E"/>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846"/>
    <w:rsid w:val="002A5FC1"/>
    <w:rsid w:val="002A6896"/>
    <w:rsid w:val="002A6EF8"/>
    <w:rsid w:val="002A732C"/>
    <w:rsid w:val="002A768D"/>
    <w:rsid w:val="002A7A6A"/>
    <w:rsid w:val="002A7AB4"/>
    <w:rsid w:val="002B015C"/>
    <w:rsid w:val="002B07BF"/>
    <w:rsid w:val="002B0805"/>
    <w:rsid w:val="002B0960"/>
    <w:rsid w:val="002B0C99"/>
    <w:rsid w:val="002B0E44"/>
    <w:rsid w:val="002B10F9"/>
    <w:rsid w:val="002B12C7"/>
    <w:rsid w:val="002B166B"/>
    <w:rsid w:val="002B1A12"/>
    <w:rsid w:val="002B1AA3"/>
    <w:rsid w:val="002B1AFA"/>
    <w:rsid w:val="002B21D6"/>
    <w:rsid w:val="002B2C92"/>
    <w:rsid w:val="002B3081"/>
    <w:rsid w:val="002B318B"/>
    <w:rsid w:val="002B32B8"/>
    <w:rsid w:val="002B32BC"/>
    <w:rsid w:val="002B340B"/>
    <w:rsid w:val="002B34AE"/>
    <w:rsid w:val="002B3C92"/>
    <w:rsid w:val="002B3D90"/>
    <w:rsid w:val="002B3EFA"/>
    <w:rsid w:val="002B4122"/>
    <w:rsid w:val="002B435A"/>
    <w:rsid w:val="002B453B"/>
    <w:rsid w:val="002B489F"/>
    <w:rsid w:val="002B4A51"/>
    <w:rsid w:val="002B4BCF"/>
    <w:rsid w:val="002B4C39"/>
    <w:rsid w:val="002B4E82"/>
    <w:rsid w:val="002B59EE"/>
    <w:rsid w:val="002B5BD7"/>
    <w:rsid w:val="002B601A"/>
    <w:rsid w:val="002B61F1"/>
    <w:rsid w:val="002B64FE"/>
    <w:rsid w:val="002B6662"/>
    <w:rsid w:val="002B694E"/>
    <w:rsid w:val="002B6C53"/>
    <w:rsid w:val="002B6D31"/>
    <w:rsid w:val="002B6FED"/>
    <w:rsid w:val="002B70A2"/>
    <w:rsid w:val="002B7386"/>
    <w:rsid w:val="002B7C18"/>
    <w:rsid w:val="002B7D56"/>
    <w:rsid w:val="002B7E6E"/>
    <w:rsid w:val="002C0440"/>
    <w:rsid w:val="002C04C2"/>
    <w:rsid w:val="002C0818"/>
    <w:rsid w:val="002C0D11"/>
    <w:rsid w:val="002C1B17"/>
    <w:rsid w:val="002C1F1D"/>
    <w:rsid w:val="002C203A"/>
    <w:rsid w:val="002C2AE9"/>
    <w:rsid w:val="002C2B29"/>
    <w:rsid w:val="002C2E8A"/>
    <w:rsid w:val="002C2FCD"/>
    <w:rsid w:val="002C3A4E"/>
    <w:rsid w:val="002C3AE4"/>
    <w:rsid w:val="002C3E89"/>
    <w:rsid w:val="002C4208"/>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82F"/>
    <w:rsid w:val="002C7B03"/>
    <w:rsid w:val="002C7B0D"/>
    <w:rsid w:val="002C7EBB"/>
    <w:rsid w:val="002D001E"/>
    <w:rsid w:val="002D007F"/>
    <w:rsid w:val="002D0115"/>
    <w:rsid w:val="002D0298"/>
    <w:rsid w:val="002D02A1"/>
    <w:rsid w:val="002D04DC"/>
    <w:rsid w:val="002D0657"/>
    <w:rsid w:val="002D0820"/>
    <w:rsid w:val="002D09B3"/>
    <w:rsid w:val="002D1258"/>
    <w:rsid w:val="002D13B7"/>
    <w:rsid w:val="002D1795"/>
    <w:rsid w:val="002D1A62"/>
    <w:rsid w:val="002D1A7D"/>
    <w:rsid w:val="002D1B0D"/>
    <w:rsid w:val="002D1E1E"/>
    <w:rsid w:val="002D2B4E"/>
    <w:rsid w:val="002D3968"/>
    <w:rsid w:val="002D403D"/>
    <w:rsid w:val="002D425A"/>
    <w:rsid w:val="002D4314"/>
    <w:rsid w:val="002D4370"/>
    <w:rsid w:val="002D49FE"/>
    <w:rsid w:val="002D4A54"/>
    <w:rsid w:val="002D4DCE"/>
    <w:rsid w:val="002D4E37"/>
    <w:rsid w:val="002D4E9C"/>
    <w:rsid w:val="002D52E0"/>
    <w:rsid w:val="002D5DEA"/>
    <w:rsid w:val="002D6127"/>
    <w:rsid w:val="002D61BE"/>
    <w:rsid w:val="002D61F0"/>
    <w:rsid w:val="002D6D63"/>
    <w:rsid w:val="002D6E49"/>
    <w:rsid w:val="002D6EEE"/>
    <w:rsid w:val="002D71FD"/>
    <w:rsid w:val="002D7235"/>
    <w:rsid w:val="002D73EE"/>
    <w:rsid w:val="002D75D3"/>
    <w:rsid w:val="002D76E8"/>
    <w:rsid w:val="002D7C98"/>
    <w:rsid w:val="002E0879"/>
    <w:rsid w:val="002E0C60"/>
    <w:rsid w:val="002E0DED"/>
    <w:rsid w:val="002E0E94"/>
    <w:rsid w:val="002E1045"/>
    <w:rsid w:val="002E14D2"/>
    <w:rsid w:val="002E15A5"/>
    <w:rsid w:val="002E16BC"/>
    <w:rsid w:val="002E1E5B"/>
    <w:rsid w:val="002E1F0A"/>
    <w:rsid w:val="002E25D2"/>
    <w:rsid w:val="002E2738"/>
    <w:rsid w:val="002E2923"/>
    <w:rsid w:val="002E2A76"/>
    <w:rsid w:val="002E2C6D"/>
    <w:rsid w:val="002E306D"/>
    <w:rsid w:val="002E3653"/>
    <w:rsid w:val="002E38B7"/>
    <w:rsid w:val="002E3FF3"/>
    <w:rsid w:val="002E4301"/>
    <w:rsid w:val="002E47C4"/>
    <w:rsid w:val="002E58E1"/>
    <w:rsid w:val="002E5BDD"/>
    <w:rsid w:val="002E5C56"/>
    <w:rsid w:val="002E5D86"/>
    <w:rsid w:val="002E5DD7"/>
    <w:rsid w:val="002E6252"/>
    <w:rsid w:val="002E6406"/>
    <w:rsid w:val="002E6809"/>
    <w:rsid w:val="002E699D"/>
    <w:rsid w:val="002E6AA0"/>
    <w:rsid w:val="002E76A7"/>
    <w:rsid w:val="002E7A72"/>
    <w:rsid w:val="002F0045"/>
    <w:rsid w:val="002F00F0"/>
    <w:rsid w:val="002F025B"/>
    <w:rsid w:val="002F0684"/>
    <w:rsid w:val="002F09C0"/>
    <w:rsid w:val="002F0ADB"/>
    <w:rsid w:val="002F0D12"/>
    <w:rsid w:val="002F0E34"/>
    <w:rsid w:val="002F1782"/>
    <w:rsid w:val="002F1B84"/>
    <w:rsid w:val="002F220D"/>
    <w:rsid w:val="002F286D"/>
    <w:rsid w:val="002F2AE0"/>
    <w:rsid w:val="002F31C4"/>
    <w:rsid w:val="002F322F"/>
    <w:rsid w:val="002F338F"/>
    <w:rsid w:val="002F3A61"/>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7013"/>
    <w:rsid w:val="002F725D"/>
    <w:rsid w:val="002F77EB"/>
    <w:rsid w:val="002F7919"/>
    <w:rsid w:val="002F7B6D"/>
    <w:rsid w:val="002F7D48"/>
    <w:rsid w:val="002F7EC5"/>
    <w:rsid w:val="00300085"/>
    <w:rsid w:val="0030027C"/>
    <w:rsid w:val="003003AD"/>
    <w:rsid w:val="0030098C"/>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5933"/>
    <w:rsid w:val="00306358"/>
    <w:rsid w:val="003065FB"/>
    <w:rsid w:val="00306B1C"/>
    <w:rsid w:val="00306ED2"/>
    <w:rsid w:val="00306F89"/>
    <w:rsid w:val="0030749E"/>
    <w:rsid w:val="0030761B"/>
    <w:rsid w:val="00307B27"/>
    <w:rsid w:val="00307F05"/>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352"/>
    <w:rsid w:val="00312709"/>
    <w:rsid w:val="00312A51"/>
    <w:rsid w:val="00313107"/>
    <w:rsid w:val="0031314B"/>
    <w:rsid w:val="00313765"/>
    <w:rsid w:val="003137A0"/>
    <w:rsid w:val="00313BC1"/>
    <w:rsid w:val="00313C4F"/>
    <w:rsid w:val="003141C2"/>
    <w:rsid w:val="00314A60"/>
    <w:rsid w:val="00314CBB"/>
    <w:rsid w:val="003150F5"/>
    <w:rsid w:val="003155A0"/>
    <w:rsid w:val="0031599D"/>
    <w:rsid w:val="00316064"/>
    <w:rsid w:val="00316675"/>
    <w:rsid w:val="00316C58"/>
    <w:rsid w:val="00316EAE"/>
    <w:rsid w:val="00317050"/>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8CE"/>
    <w:rsid w:val="00322BC3"/>
    <w:rsid w:val="00322C2B"/>
    <w:rsid w:val="00322E3B"/>
    <w:rsid w:val="00322FA7"/>
    <w:rsid w:val="003232E3"/>
    <w:rsid w:val="0032397C"/>
    <w:rsid w:val="00323986"/>
    <w:rsid w:val="00323FAD"/>
    <w:rsid w:val="00324089"/>
    <w:rsid w:val="0032408C"/>
    <w:rsid w:val="00324701"/>
    <w:rsid w:val="0032489D"/>
    <w:rsid w:val="003249F8"/>
    <w:rsid w:val="0032556B"/>
    <w:rsid w:val="003255F7"/>
    <w:rsid w:val="00325FFA"/>
    <w:rsid w:val="003260D4"/>
    <w:rsid w:val="0032651E"/>
    <w:rsid w:val="003267A6"/>
    <w:rsid w:val="00326C26"/>
    <w:rsid w:val="00326EC4"/>
    <w:rsid w:val="003271E3"/>
    <w:rsid w:val="003272D0"/>
    <w:rsid w:val="003273DE"/>
    <w:rsid w:val="003278C7"/>
    <w:rsid w:val="0032793B"/>
    <w:rsid w:val="00327AEA"/>
    <w:rsid w:val="00327D99"/>
    <w:rsid w:val="00327FA5"/>
    <w:rsid w:val="003300A7"/>
    <w:rsid w:val="00330718"/>
    <w:rsid w:val="003308C4"/>
    <w:rsid w:val="00330989"/>
    <w:rsid w:val="00330C2C"/>
    <w:rsid w:val="00330C30"/>
    <w:rsid w:val="00330DE8"/>
    <w:rsid w:val="003310E4"/>
    <w:rsid w:val="00331928"/>
    <w:rsid w:val="00332123"/>
    <w:rsid w:val="003321C3"/>
    <w:rsid w:val="00332962"/>
    <w:rsid w:val="00332C90"/>
    <w:rsid w:val="00332FA5"/>
    <w:rsid w:val="00332FC3"/>
    <w:rsid w:val="00333199"/>
    <w:rsid w:val="003331C2"/>
    <w:rsid w:val="0033328D"/>
    <w:rsid w:val="00334088"/>
    <w:rsid w:val="00334093"/>
    <w:rsid w:val="00334A4A"/>
    <w:rsid w:val="00334E18"/>
    <w:rsid w:val="00335250"/>
    <w:rsid w:val="0033537A"/>
    <w:rsid w:val="00335670"/>
    <w:rsid w:val="0033572D"/>
    <w:rsid w:val="0033575A"/>
    <w:rsid w:val="0033592C"/>
    <w:rsid w:val="00335A90"/>
    <w:rsid w:val="00335B2F"/>
    <w:rsid w:val="00335E2A"/>
    <w:rsid w:val="00335F2B"/>
    <w:rsid w:val="00336780"/>
    <w:rsid w:val="003367C5"/>
    <w:rsid w:val="00336827"/>
    <w:rsid w:val="00336DAD"/>
    <w:rsid w:val="00336DB3"/>
    <w:rsid w:val="00336F33"/>
    <w:rsid w:val="00337065"/>
    <w:rsid w:val="0033711B"/>
    <w:rsid w:val="00337136"/>
    <w:rsid w:val="00337741"/>
    <w:rsid w:val="00337B29"/>
    <w:rsid w:val="00337C71"/>
    <w:rsid w:val="00337EF2"/>
    <w:rsid w:val="00340CC6"/>
    <w:rsid w:val="00340E58"/>
    <w:rsid w:val="00340E7A"/>
    <w:rsid w:val="00341087"/>
    <w:rsid w:val="003415AC"/>
    <w:rsid w:val="00341706"/>
    <w:rsid w:val="00341CC7"/>
    <w:rsid w:val="00341CFA"/>
    <w:rsid w:val="0034246D"/>
    <w:rsid w:val="00342B7B"/>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47BC9"/>
    <w:rsid w:val="003501D1"/>
    <w:rsid w:val="0035025F"/>
    <w:rsid w:val="0035041A"/>
    <w:rsid w:val="003505AD"/>
    <w:rsid w:val="00350631"/>
    <w:rsid w:val="00350697"/>
    <w:rsid w:val="00350816"/>
    <w:rsid w:val="00350C91"/>
    <w:rsid w:val="00350EE7"/>
    <w:rsid w:val="0035122E"/>
    <w:rsid w:val="00351439"/>
    <w:rsid w:val="0035180B"/>
    <w:rsid w:val="00351C98"/>
    <w:rsid w:val="00351CDD"/>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3B2E"/>
    <w:rsid w:val="0035414B"/>
    <w:rsid w:val="003541E6"/>
    <w:rsid w:val="00354295"/>
    <w:rsid w:val="00354684"/>
    <w:rsid w:val="0035481D"/>
    <w:rsid w:val="00354864"/>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11A"/>
    <w:rsid w:val="0036037C"/>
    <w:rsid w:val="003604DB"/>
    <w:rsid w:val="003617B3"/>
    <w:rsid w:val="003617B5"/>
    <w:rsid w:val="0036185C"/>
    <w:rsid w:val="00361B1A"/>
    <w:rsid w:val="00361B2C"/>
    <w:rsid w:val="00361DBB"/>
    <w:rsid w:val="00361EC8"/>
    <w:rsid w:val="0036227D"/>
    <w:rsid w:val="0036262C"/>
    <w:rsid w:val="003628EE"/>
    <w:rsid w:val="003629AF"/>
    <w:rsid w:val="00362C5A"/>
    <w:rsid w:val="003635B6"/>
    <w:rsid w:val="00363BB4"/>
    <w:rsid w:val="00363BFC"/>
    <w:rsid w:val="00363FC9"/>
    <w:rsid w:val="0036481B"/>
    <w:rsid w:val="00364935"/>
    <w:rsid w:val="0036497A"/>
    <w:rsid w:val="00364B3F"/>
    <w:rsid w:val="00364D90"/>
    <w:rsid w:val="00365023"/>
    <w:rsid w:val="003654AA"/>
    <w:rsid w:val="00365644"/>
    <w:rsid w:val="0036590C"/>
    <w:rsid w:val="0036617B"/>
    <w:rsid w:val="003663D0"/>
    <w:rsid w:val="003665C5"/>
    <w:rsid w:val="00366B3A"/>
    <w:rsid w:val="00366CCF"/>
    <w:rsid w:val="0036755A"/>
    <w:rsid w:val="00370285"/>
    <w:rsid w:val="00370286"/>
    <w:rsid w:val="003704EE"/>
    <w:rsid w:val="00370880"/>
    <w:rsid w:val="00370AF9"/>
    <w:rsid w:val="00370EFD"/>
    <w:rsid w:val="00371137"/>
    <w:rsid w:val="003711C5"/>
    <w:rsid w:val="0037160C"/>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917"/>
    <w:rsid w:val="00375FFC"/>
    <w:rsid w:val="003764FA"/>
    <w:rsid w:val="0037652A"/>
    <w:rsid w:val="00376838"/>
    <w:rsid w:val="00376E0C"/>
    <w:rsid w:val="0037709A"/>
    <w:rsid w:val="00377146"/>
    <w:rsid w:val="003771CA"/>
    <w:rsid w:val="00377397"/>
    <w:rsid w:val="0037757C"/>
    <w:rsid w:val="003775BD"/>
    <w:rsid w:val="00377D65"/>
    <w:rsid w:val="00377ED9"/>
    <w:rsid w:val="00377EED"/>
    <w:rsid w:val="00380543"/>
    <w:rsid w:val="00380602"/>
    <w:rsid w:val="00380892"/>
    <w:rsid w:val="00380BBD"/>
    <w:rsid w:val="00380CBD"/>
    <w:rsid w:val="003821E7"/>
    <w:rsid w:val="00382903"/>
    <w:rsid w:val="00382C28"/>
    <w:rsid w:val="0038361B"/>
    <w:rsid w:val="00383701"/>
    <w:rsid w:val="00383CB5"/>
    <w:rsid w:val="00383D4B"/>
    <w:rsid w:val="00383DDB"/>
    <w:rsid w:val="003842A8"/>
    <w:rsid w:val="00384747"/>
    <w:rsid w:val="003848D9"/>
    <w:rsid w:val="00384BC0"/>
    <w:rsid w:val="00384CA5"/>
    <w:rsid w:val="00384F16"/>
    <w:rsid w:val="003852CC"/>
    <w:rsid w:val="003859C3"/>
    <w:rsid w:val="00385A55"/>
    <w:rsid w:val="00385A70"/>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6F4"/>
    <w:rsid w:val="00391A92"/>
    <w:rsid w:val="00391B78"/>
    <w:rsid w:val="00391C99"/>
    <w:rsid w:val="003926BE"/>
    <w:rsid w:val="003926E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5B6"/>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3EC"/>
    <w:rsid w:val="003A6619"/>
    <w:rsid w:val="003A6CC0"/>
    <w:rsid w:val="003A6F65"/>
    <w:rsid w:val="003A71E1"/>
    <w:rsid w:val="003A76A9"/>
    <w:rsid w:val="003A76B7"/>
    <w:rsid w:val="003A7747"/>
    <w:rsid w:val="003B0299"/>
    <w:rsid w:val="003B0B4D"/>
    <w:rsid w:val="003B0FF0"/>
    <w:rsid w:val="003B198E"/>
    <w:rsid w:val="003B1D28"/>
    <w:rsid w:val="003B1FED"/>
    <w:rsid w:val="003B248F"/>
    <w:rsid w:val="003B25B8"/>
    <w:rsid w:val="003B2B79"/>
    <w:rsid w:val="003B2C70"/>
    <w:rsid w:val="003B2E8B"/>
    <w:rsid w:val="003B3171"/>
    <w:rsid w:val="003B33C6"/>
    <w:rsid w:val="003B3608"/>
    <w:rsid w:val="003B399C"/>
    <w:rsid w:val="003B3E56"/>
    <w:rsid w:val="003B4039"/>
    <w:rsid w:val="003B421E"/>
    <w:rsid w:val="003B4482"/>
    <w:rsid w:val="003B478B"/>
    <w:rsid w:val="003B495C"/>
    <w:rsid w:val="003B4A65"/>
    <w:rsid w:val="003B4B90"/>
    <w:rsid w:val="003B4D9B"/>
    <w:rsid w:val="003B4D9D"/>
    <w:rsid w:val="003B4E9C"/>
    <w:rsid w:val="003B570F"/>
    <w:rsid w:val="003B5B57"/>
    <w:rsid w:val="003B5B7E"/>
    <w:rsid w:val="003B5BCB"/>
    <w:rsid w:val="003B5C19"/>
    <w:rsid w:val="003B5DF5"/>
    <w:rsid w:val="003B5E30"/>
    <w:rsid w:val="003B6008"/>
    <w:rsid w:val="003B63D7"/>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1EDC"/>
    <w:rsid w:val="003C2C9D"/>
    <w:rsid w:val="003C2DE9"/>
    <w:rsid w:val="003C3B73"/>
    <w:rsid w:val="003C3D6E"/>
    <w:rsid w:val="003C3DE8"/>
    <w:rsid w:val="003C3EDA"/>
    <w:rsid w:val="003C3F8B"/>
    <w:rsid w:val="003C3F9A"/>
    <w:rsid w:val="003C4213"/>
    <w:rsid w:val="003C4250"/>
    <w:rsid w:val="003C44DB"/>
    <w:rsid w:val="003C480A"/>
    <w:rsid w:val="003C499A"/>
    <w:rsid w:val="003C4F25"/>
    <w:rsid w:val="003C50FD"/>
    <w:rsid w:val="003C51F8"/>
    <w:rsid w:val="003C53B6"/>
    <w:rsid w:val="003C544B"/>
    <w:rsid w:val="003C5888"/>
    <w:rsid w:val="003C6245"/>
    <w:rsid w:val="003C627A"/>
    <w:rsid w:val="003C62BB"/>
    <w:rsid w:val="003C64CD"/>
    <w:rsid w:val="003C6580"/>
    <w:rsid w:val="003C65A5"/>
    <w:rsid w:val="003C6609"/>
    <w:rsid w:val="003C6841"/>
    <w:rsid w:val="003C6B79"/>
    <w:rsid w:val="003C6CCB"/>
    <w:rsid w:val="003C6DA9"/>
    <w:rsid w:val="003C6E68"/>
    <w:rsid w:val="003C7855"/>
    <w:rsid w:val="003D00DA"/>
    <w:rsid w:val="003D0240"/>
    <w:rsid w:val="003D043A"/>
    <w:rsid w:val="003D061E"/>
    <w:rsid w:val="003D06A7"/>
    <w:rsid w:val="003D0868"/>
    <w:rsid w:val="003D09DA"/>
    <w:rsid w:val="003D0AB1"/>
    <w:rsid w:val="003D0D75"/>
    <w:rsid w:val="003D1208"/>
    <w:rsid w:val="003D1654"/>
    <w:rsid w:val="003D1ABF"/>
    <w:rsid w:val="003D1F11"/>
    <w:rsid w:val="003D22AC"/>
    <w:rsid w:val="003D2339"/>
    <w:rsid w:val="003D24B1"/>
    <w:rsid w:val="003D26AA"/>
    <w:rsid w:val="003D2E43"/>
    <w:rsid w:val="003D3009"/>
    <w:rsid w:val="003D335A"/>
    <w:rsid w:val="003D3AD8"/>
    <w:rsid w:val="003D3C69"/>
    <w:rsid w:val="003D3EC0"/>
    <w:rsid w:val="003D3ED2"/>
    <w:rsid w:val="003D3EE3"/>
    <w:rsid w:val="003D4350"/>
    <w:rsid w:val="003D4409"/>
    <w:rsid w:val="003D4F35"/>
    <w:rsid w:val="003D519A"/>
    <w:rsid w:val="003D53BF"/>
    <w:rsid w:val="003D5717"/>
    <w:rsid w:val="003D5878"/>
    <w:rsid w:val="003D59FE"/>
    <w:rsid w:val="003D608C"/>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47"/>
    <w:rsid w:val="003E2651"/>
    <w:rsid w:val="003E27B0"/>
    <w:rsid w:val="003E2846"/>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C5E"/>
    <w:rsid w:val="003F0656"/>
    <w:rsid w:val="003F073C"/>
    <w:rsid w:val="003F0905"/>
    <w:rsid w:val="003F12DC"/>
    <w:rsid w:val="003F13D9"/>
    <w:rsid w:val="003F144F"/>
    <w:rsid w:val="003F148D"/>
    <w:rsid w:val="003F1659"/>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A56"/>
    <w:rsid w:val="003F348A"/>
    <w:rsid w:val="003F34FD"/>
    <w:rsid w:val="003F39E9"/>
    <w:rsid w:val="003F3F75"/>
    <w:rsid w:val="003F4933"/>
    <w:rsid w:val="003F4977"/>
    <w:rsid w:val="003F4A21"/>
    <w:rsid w:val="003F4A84"/>
    <w:rsid w:val="003F4AB0"/>
    <w:rsid w:val="003F4AC0"/>
    <w:rsid w:val="003F4C7D"/>
    <w:rsid w:val="003F4DA5"/>
    <w:rsid w:val="003F4E1C"/>
    <w:rsid w:val="003F536B"/>
    <w:rsid w:val="003F560A"/>
    <w:rsid w:val="003F5640"/>
    <w:rsid w:val="003F586D"/>
    <w:rsid w:val="003F62B4"/>
    <w:rsid w:val="003F682D"/>
    <w:rsid w:val="003F6853"/>
    <w:rsid w:val="003F6930"/>
    <w:rsid w:val="003F697D"/>
    <w:rsid w:val="003F6A55"/>
    <w:rsid w:val="003F6CB3"/>
    <w:rsid w:val="003F6D2A"/>
    <w:rsid w:val="003F6DEB"/>
    <w:rsid w:val="003F73A0"/>
    <w:rsid w:val="003F75DD"/>
    <w:rsid w:val="003F764C"/>
    <w:rsid w:val="003F7908"/>
    <w:rsid w:val="003F7948"/>
    <w:rsid w:val="003F7A7C"/>
    <w:rsid w:val="003F7DFF"/>
    <w:rsid w:val="0040015E"/>
    <w:rsid w:val="00400427"/>
    <w:rsid w:val="00400615"/>
    <w:rsid w:val="0040087D"/>
    <w:rsid w:val="00400D86"/>
    <w:rsid w:val="00400F10"/>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3F3"/>
    <w:rsid w:val="00405898"/>
    <w:rsid w:val="00405A9F"/>
    <w:rsid w:val="00405D95"/>
    <w:rsid w:val="00405E6E"/>
    <w:rsid w:val="00405F90"/>
    <w:rsid w:val="00406108"/>
    <w:rsid w:val="00406279"/>
    <w:rsid w:val="00406412"/>
    <w:rsid w:val="0040684A"/>
    <w:rsid w:val="00406D4A"/>
    <w:rsid w:val="00406F4B"/>
    <w:rsid w:val="00406FBD"/>
    <w:rsid w:val="004073B0"/>
    <w:rsid w:val="00407612"/>
    <w:rsid w:val="00407774"/>
    <w:rsid w:val="00407C38"/>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4EEE"/>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22BF"/>
    <w:rsid w:val="004223C5"/>
    <w:rsid w:val="00422A01"/>
    <w:rsid w:val="00422D62"/>
    <w:rsid w:val="00422DB5"/>
    <w:rsid w:val="00423284"/>
    <w:rsid w:val="004232D4"/>
    <w:rsid w:val="00423326"/>
    <w:rsid w:val="00423463"/>
    <w:rsid w:val="0042370F"/>
    <w:rsid w:val="004241DA"/>
    <w:rsid w:val="004243AA"/>
    <w:rsid w:val="00424825"/>
    <w:rsid w:val="00424844"/>
    <w:rsid w:val="00424ADE"/>
    <w:rsid w:val="00424E58"/>
    <w:rsid w:val="004251F8"/>
    <w:rsid w:val="00425263"/>
    <w:rsid w:val="004253B1"/>
    <w:rsid w:val="00425587"/>
    <w:rsid w:val="00425594"/>
    <w:rsid w:val="00425A05"/>
    <w:rsid w:val="00425C97"/>
    <w:rsid w:val="00425FFD"/>
    <w:rsid w:val="004262F8"/>
    <w:rsid w:val="00426442"/>
    <w:rsid w:val="0042654A"/>
    <w:rsid w:val="00426A93"/>
    <w:rsid w:val="00426ADD"/>
    <w:rsid w:val="00426DFA"/>
    <w:rsid w:val="004272ED"/>
    <w:rsid w:val="0042745C"/>
    <w:rsid w:val="004275E4"/>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AE8"/>
    <w:rsid w:val="00433D8A"/>
    <w:rsid w:val="00434066"/>
    <w:rsid w:val="00434754"/>
    <w:rsid w:val="0043480E"/>
    <w:rsid w:val="00434C24"/>
    <w:rsid w:val="00434D46"/>
    <w:rsid w:val="00435248"/>
    <w:rsid w:val="00435345"/>
    <w:rsid w:val="0043542F"/>
    <w:rsid w:val="004355EB"/>
    <w:rsid w:val="00435602"/>
    <w:rsid w:val="004356FA"/>
    <w:rsid w:val="004357CF"/>
    <w:rsid w:val="004358F4"/>
    <w:rsid w:val="00435CCF"/>
    <w:rsid w:val="00435CF6"/>
    <w:rsid w:val="0043614E"/>
    <w:rsid w:val="0043638D"/>
    <w:rsid w:val="004363BE"/>
    <w:rsid w:val="00436696"/>
    <w:rsid w:val="00436A3B"/>
    <w:rsid w:val="00436CC4"/>
    <w:rsid w:val="00436D7C"/>
    <w:rsid w:val="00436E04"/>
    <w:rsid w:val="004371AB"/>
    <w:rsid w:val="00437563"/>
    <w:rsid w:val="00437895"/>
    <w:rsid w:val="00437C53"/>
    <w:rsid w:val="00437E60"/>
    <w:rsid w:val="00437E77"/>
    <w:rsid w:val="004402A7"/>
    <w:rsid w:val="0044035D"/>
    <w:rsid w:val="00440850"/>
    <w:rsid w:val="00440A87"/>
    <w:rsid w:val="00440EA5"/>
    <w:rsid w:val="0044142F"/>
    <w:rsid w:val="00441AE5"/>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695"/>
    <w:rsid w:val="00445907"/>
    <w:rsid w:val="00445CFF"/>
    <w:rsid w:val="004462AF"/>
    <w:rsid w:val="00446424"/>
    <w:rsid w:val="0044662A"/>
    <w:rsid w:val="00446910"/>
    <w:rsid w:val="004469FA"/>
    <w:rsid w:val="00446B9A"/>
    <w:rsid w:val="004470F9"/>
    <w:rsid w:val="0044725D"/>
    <w:rsid w:val="00447674"/>
    <w:rsid w:val="004476EA"/>
    <w:rsid w:val="004478FA"/>
    <w:rsid w:val="00447C86"/>
    <w:rsid w:val="00447DDE"/>
    <w:rsid w:val="004500A9"/>
    <w:rsid w:val="00450778"/>
    <w:rsid w:val="00450D3B"/>
    <w:rsid w:val="0045169D"/>
    <w:rsid w:val="004518D5"/>
    <w:rsid w:val="00451A82"/>
    <w:rsid w:val="00451B06"/>
    <w:rsid w:val="00451BEB"/>
    <w:rsid w:val="00451EF1"/>
    <w:rsid w:val="004520FE"/>
    <w:rsid w:val="0045224A"/>
    <w:rsid w:val="004526BA"/>
    <w:rsid w:val="004527C0"/>
    <w:rsid w:val="00453871"/>
    <w:rsid w:val="00453BEA"/>
    <w:rsid w:val="00453DEF"/>
    <w:rsid w:val="004540AC"/>
    <w:rsid w:val="0045410B"/>
    <w:rsid w:val="004543E4"/>
    <w:rsid w:val="004548E5"/>
    <w:rsid w:val="00454ACD"/>
    <w:rsid w:val="00454F08"/>
    <w:rsid w:val="00454F85"/>
    <w:rsid w:val="00454FE0"/>
    <w:rsid w:val="00455105"/>
    <w:rsid w:val="004554A4"/>
    <w:rsid w:val="00455E20"/>
    <w:rsid w:val="00456114"/>
    <w:rsid w:val="0045623E"/>
    <w:rsid w:val="00456389"/>
    <w:rsid w:val="00456748"/>
    <w:rsid w:val="00456841"/>
    <w:rsid w:val="00456971"/>
    <w:rsid w:val="00456AC7"/>
    <w:rsid w:val="00456ACA"/>
    <w:rsid w:val="0045742D"/>
    <w:rsid w:val="0045770F"/>
    <w:rsid w:val="0045793E"/>
    <w:rsid w:val="00457C5E"/>
    <w:rsid w:val="00457FD1"/>
    <w:rsid w:val="0046026D"/>
    <w:rsid w:val="0046027A"/>
    <w:rsid w:val="004605CC"/>
    <w:rsid w:val="00460671"/>
    <w:rsid w:val="00460717"/>
    <w:rsid w:val="0046072D"/>
    <w:rsid w:val="00460921"/>
    <w:rsid w:val="00460958"/>
    <w:rsid w:val="00460A46"/>
    <w:rsid w:val="0046110A"/>
    <w:rsid w:val="004612C8"/>
    <w:rsid w:val="00461340"/>
    <w:rsid w:val="0046136B"/>
    <w:rsid w:val="004614A1"/>
    <w:rsid w:val="0046164D"/>
    <w:rsid w:val="004616E5"/>
    <w:rsid w:val="004616FF"/>
    <w:rsid w:val="0046194F"/>
    <w:rsid w:val="00461B1A"/>
    <w:rsid w:val="00461C00"/>
    <w:rsid w:val="004622A1"/>
    <w:rsid w:val="004622D0"/>
    <w:rsid w:val="00462420"/>
    <w:rsid w:val="0046260A"/>
    <w:rsid w:val="00462A99"/>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7F1"/>
    <w:rsid w:val="00465A19"/>
    <w:rsid w:val="00465EB3"/>
    <w:rsid w:val="00466334"/>
    <w:rsid w:val="00466D14"/>
    <w:rsid w:val="00466E99"/>
    <w:rsid w:val="00466FCE"/>
    <w:rsid w:val="00467090"/>
    <w:rsid w:val="004670AB"/>
    <w:rsid w:val="0047041E"/>
    <w:rsid w:val="004704B2"/>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AD9"/>
    <w:rsid w:val="00473F5F"/>
    <w:rsid w:val="0047410D"/>
    <w:rsid w:val="0047475B"/>
    <w:rsid w:val="00474984"/>
    <w:rsid w:val="00474FA8"/>
    <w:rsid w:val="004751C0"/>
    <w:rsid w:val="00475260"/>
    <w:rsid w:val="0047539C"/>
    <w:rsid w:val="004753D8"/>
    <w:rsid w:val="0047558C"/>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579"/>
    <w:rsid w:val="00483A65"/>
    <w:rsid w:val="00483D11"/>
    <w:rsid w:val="00483D20"/>
    <w:rsid w:val="0048406D"/>
    <w:rsid w:val="00484A39"/>
    <w:rsid w:val="00484AE5"/>
    <w:rsid w:val="00484C46"/>
    <w:rsid w:val="00484DC1"/>
    <w:rsid w:val="00484FCF"/>
    <w:rsid w:val="00485179"/>
    <w:rsid w:val="004853C1"/>
    <w:rsid w:val="0048542B"/>
    <w:rsid w:val="004856EF"/>
    <w:rsid w:val="0048598C"/>
    <w:rsid w:val="00485998"/>
    <w:rsid w:val="00485A0B"/>
    <w:rsid w:val="00485CF8"/>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69"/>
    <w:rsid w:val="00495071"/>
    <w:rsid w:val="00495412"/>
    <w:rsid w:val="00495EBF"/>
    <w:rsid w:val="004961DB"/>
    <w:rsid w:val="0049653E"/>
    <w:rsid w:val="00496BEF"/>
    <w:rsid w:val="00496DC2"/>
    <w:rsid w:val="00496E38"/>
    <w:rsid w:val="00496F84"/>
    <w:rsid w:val="00496FF0"/>
    <w:rsid w:val="004970FA"/>
    <w:rsid w:val="0049740B"/>
    <w:rsid w:val="00497567"/>
    <w:rsid w:val="00497C03"/>
    <w:rsid w:val="004A01E1"/>
    <w:rsid w:val="004A02F0"/>
    <w:rsid w:val="004A0338"/>
    <w:rsid w:val="004A0AB8"/>
    <w:rsid w:val="004A0D01"/>
    <w:rsid w:val="004A0E00"/>
    <w:rsid w:val="004A0E2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8FC"/>
    <w:rsid w:val="004A3AA3"/>
    <w:rsid w:val="004A3CB9"/>
    <w:rsid w:val="004A4625"/>
    <w:rsid w:val="004A48A4"/>
    <w:rsid w:val="004A4900"/>
    <w:rsid w:val="004A4D38"/>
    <w:rsid w:val="004A4D99"/>
    <w:rsid w:val="004A4E7E"/>
    <w:rsid w:val="004A4E95"/>
    <w:rsid w:val="004A4EB4"/>
    <w:rsid w:val="004A500C"/>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2E5"/>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F9"/>
    <w:rsid w:val="004B6208"/>
    <w:rsid w:val="004B6301"/>
    <w:rsid w:val="004B6FFB"/>
    <w:rsid w:val="004B725D"/>
    <w:rsid w:val="004B7311"/>
    <w:rsid w:val="004B795F"/>
    <w:rsid w:val="004B7BA5"/>
    <w:rsid w:val="004B7DC3"/>
    <w:rsid w:val="004C0346"/>
    <w:rsid w:val="004C0765"/>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456F"/>
    <w:rsid w:val="004C472E"/>
    <w:rsid w:val="004C47FE"/>
    <w:rsid w:val="004C4BCE"/>
    <w:rsid w:val="004C4BF3"/>
    <w:rsid w:val="004C4C80"/>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C48"/>
    <w:rsid w:val="004D0C93"/>
    <w:rsid w:val="004D0E42"/>
    <w:rsid w:val="004D0FA5"/>
    <w:rsid w:val="004D1059"/>
    <w:rsid w:val="004D17E6"/>
    <w:rsid w:val="004D1A33"/>
    <w:rsid w:val="004D1C35"/>
    <w:rsid w:val="004D1CC2"/>
    <w:rsid w:val="004D1D64"/>
    <w:rsid w:val="004D1DBB"/>
    <w:rsid w:val="004D2248"/>
    <w:rsid w:val="004D2474"/>
    <w:rsid w:val="004D24C5"/>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7BF"/>
    <w:rsid w:val="004D58D1"/>
    <w:rsid w:val="004D5B2C"/>
    <w:rsid w:val="004D5E14"/>
    <w:rsid w:val="004D5F02"/>
    <w:rsid w:val="004D602D"/>
    <w:rsid w:val="004D635D"/>
    <w:rsid w:val="004D65BA"/>
    <w:rsid w:val="004D68C0"/>
    <w:rsid w:val="004D6DFC"/>
    <w:rsid w:val="004D6ED9"/>
    <w:rsid w:val="004D70E1"/>
    <w:rsid w:val="004D710C"/>
    <w:rsid w:val="004D7244"/>
    <w:rsid w:val="004D7F1F"/>
    <w:rsid w:val="004E0033"/>
    <w:rsid w:val="004E00F1"/>
    <w:rsid w:val="004E028C"/>
    <w:rsid w:val="004E03BE"/>
    <w:rsid w:val="004E0407"/>
    <w:rsid w:val="004E071E"/>
    <w:rsid w:val="004E0CD0"/>
    <w:rsid w:val="004E0DA7"/>
    <w:rsid w:val="004E11D2"/>
    <w:rsid w:val="004E1260"/>
    <w:rsid w:val="004E1543"/>
    <w:rsid w:val="004E1C16"/>
    <w:rsid w:val="004E1CBB"/>
    <w:rsid w:val="004E1D07"/>
    <w:rsid w:val="004E209D"/>
    <w:rsid w:val="004E21D3"/>
    <w:rsid w:val="004E2E1E"/>
    <w:rsid w:val="004E2E33"/>
    <w:rsid w:val="004E2F51"/>
    <w:rsid w:val="004E34FA"/>
    <w:rsid w:val="004E3579"/>
    <w:rsid w:val="004E35A2"/>
    <w:rsid w:val="004E37F5"/>
    <w:rsid w:val="004E3892"/>
    <w:rsid w:val="004E3978"/>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2E0"/>
    <w:rsid w:val="004E6385"/>
    <w:rsid w:val="004E6463"/>
    <w:rsid w:val="004E686A"/>
    <w:rsid w:val="004E6CEA"/>
    <w:rsid w:val="004E6E9F"/>
    <w:rsid w:val="004E6F18"/>
    <w:rsid w:val="004E7225"/>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766"/>
    <w:rsid w:val="004F281D"/>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B5A"/>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63A"/>
    <w:rsid w:val="00501723"/>
    <w:rsid w:val="00501870"/>
    <w:rsid w:val="00501A8C"/>
    <w:rsid w:val="00501ADB"/>
    <w:rsid w:val="00501CDC"/>
    <w:rsid w:val="00501F0D"/>
    <w:rsid w:val="005022C3"/>
    <w:rsid w:val="005023DC"/>
    <w:rsid w:val="005024A3"/>
    <w:rsid w:val="00502841"/>
    <w:rsid w:val="00502857"/>
    <w:rsid w:val="005029A2"/>
    <w:rsid w:val="00502B82"/>
    <w:rsid w:val="00502FCA"/>
    <w:rsid w:val="005033EE"/>
    <w:rsid w:val="0050377B"/>
    <w:rsid w:val="005038A7"/>
    <w:rsid w:val="0050398B"/>
    <w:rsid w:val="00503FAD"/>
    <w:rsid w:val="00504102"/>
    <w:rsid w:val="00504498"/>
    <w:rsid w:val="00504639"/>
    <w:rsid w:val="005048F3"/>
    <w:rsid w:val="00504A97"/>
    <w:rsid w:val="00504BF5"/>
    <w:rsid w:val="00504C6F"/>
    <w:rsid w:val="00504C77"/>
    <w:rsid w:val="00504CBB"/>
    <w:rsid w:val="00504D9B"/>
    <w:rsid w:val="00504F81"/>
    <w:rsid w:val="005051B6"/>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6D8E"/>
    <w:rsid w:val="00507196"/>
    <w:rsid w:val="005073B6"/>
    <w:rsid w:val="005074C9"/>
    <w:rsid w:val="005074D4"/>
    <w:rsid w:val="0050762D"/>
    <w:rsid w:val="00507754"/>
    <w:rsid w:val="005077C1"/>
    <w:rsid w:val="0050798A"/>
    <w:rsid w:val="00507CAF"/>
    <w:rsid w:val="00510374"/>
    <w:rsid w:val="00510444"/>
    <w:rsid w:val="00511599"/>
    <w:rsid w:val="005119D6"/>
    <w:rsid w:val="00511E67"/>
    <w:rsid w:val="005125E4"/>
    <w:rsid w:val="00512747"/>
    <w:rsid w:val="00512A7B"/>
    <w:rsid w:val="00512D39"/>
    <w:rsid w:val="0051301F"/>
    <w:rsid w:val="00513B8C"/>
    <w:rsid w:val="00513F8F"/>
    <w:rsid w:val="00514087"/>
    <w:rsid w:val="005147E7"/>
    <w:rsid w:val="005149A2"/>
    <w:rsid w:val="00514CEE"/>
    <w:rsid w:val="005150E4"/>
    <w:rsid w:val="00515507"/>
    <w:rsid w:val="00515708"/>
    <w:rsid w:val="00515746"/>
    <w:rsid w:val="00515907"/>
    <w:rsid w:val="00515CFF"/>
    <w:rsid w:val="00515DF2"/>
    <w:rsid w:val="00515E2B"/>
    <w:rsid w:val="00515E30"/>
    <w:rsid w:val="00515F48"/>
    <w:rsid w:val="005162E2"/>
    <w:rsid w:val="00516303"/>
    <w:rsid w:val="00516AF5"/>
    <w:rsid w:val="00516B96"/>
    <w:rsid w:val="00516E9E"/>
    <w:rsid w:val="005173A4"/>
    <w:rsid w:val="005179DC"/>
    <w:rsid w:val="00517C72"/>
    <w:rsid w:val="0052001B"/>
    <w:rsid w:val="00520283"/>
    <w:rsid w:val="0052085C"/>
    <w:rsid w:val="00520AE3"/>
    <w:rsid w:val="00520C4B"/>
    <w:rsid w:val="00521294"/>
    <w:rsid w:val="00521BFA"/>
    <w:rsid w:val="00521D24"/>
    <w:rsid w:val="00521D65"/>
    <w:rsid w:val="00522193"/>
    <w:rsid w:val="005221A4"/>
    <w:rsid w:val="00522430"/>
    <w:rsid w:val="00522485"/>
    <w:rsid w:val="00522E8B"/>
    <w:rsid w:val="0052301B"/>
    <w:rsid w:val="00523366"/>
    <w:rsid w:val="005237F8"/>
    <w:rsid w:val="0052381F"/>
    <w:rsid w:val="00523CAD"/>
    <w:rsid w:val="00523CD4"/>
    <w:rsid w:val="00523E18"/>
    <w:rsid w:val="00523F32"/>
    <w:rsid w:val="0052422C"/>
    <w:rsid w:val="005243FD"/>
    <w:rsid w:val="005244D5"/>
    <w:rsid w:val="00524824"/>
    <w:rsid w:val="00524AD1"/>
    <w:rsid w:val="00524AE9"/>
    <w:rsid w:val="00524B8B"/>
    <w:rsid w:val="00524E6A"/>
    <w:rsid w:val="005251DA"/>
    <w:rsid w:val="00525407"/>
    <w:rsid w:val="00525F71"/>
    <w:rsid w:val="005261E1"/>
    <w:rsid w:val="00526270"/>
    <w:rsid w:val="00526770"/>
    <w:rsid w:val="00526816"/>
    <w:rsid w:val="005269C2"/>
    <w:rsid w:val="00526A5E"/>
    <w:rsid w:val="00526C8A"/>
    <w:rsid w:val="00526DE3"/>
    <w:rsid w:val="00526EB3"/>
    <w:rsid w:val="00526F78"/>
    <w:rsid w:val="005272A8"/>
    <w:rsid w:val="00527489"/>
    <w:rsid w:val="0052759A"/>
    <w:rsid w:val="00527860"/>
    <w:rsid w:val="00527A58"/>
    <w:rsid w:val="0053012B"/>
    <w:rsid w:val="0053066C"/>
    <w:rsid w:val="0053067D"/>
    <w:rsid w:val="00530AFD"/>
    <w:rsid w:val="00531388"/>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C70"/>
    <w:rsid w:val="00533E7D"/>
    <w:rsid w:val="00533F4E"/>
    <w:rsid w:val="005344E9"/>
    <w:rsid w:val="005347FB"/>
    <w:rsid w:val="00534963"/>
    <w:rsid w:val="005349EB"/>
    <w:rsid w:val="00534AA6"/>
    <w:rsid w:val="00534C83"/>
    <w:rsid w:val="00534EE4"/>
    <w:rsid w:val="005358C4"/>
    <w:rsid w:val="00535A27"/>
    <w:rsid w:val="00535B60"/>
    <w:rsid w:val="00536865"/>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4FD"/>
    <w:rsid w:val="005417A0"/>
    <w:rsid w:val="0054183A"/>
    <w:rsid w:val="00541ACE"/>
    <w:rsid w:val="00541D0D"/>
    <w:rsid w:val="00541E2B"/>
    <w:rsid w:val="00542A26"/>
    <w:rsid w:val="0054348B"/>
    <w:rsid w:val="0054350E"/>
    <w:rsid w:val="005436D7"/>
    <w:rsid w:val="00543703"/>
    <w:rsid w:val="00543752"/>
    <w:rsid w:val="00543A06"/>
    <w:rsid w:val="00543A66"/>
    <w:rsid w:val="00543A83"/>
    <w:rsid w:val="00543EBF"/>
    <w:rsid w:val="00543FA3"/>
    <w:rsid w:val="005452C0"/>
    <w:rsid w:val="005453BA"/>
    <w:rsid w:val="0054556F"/>
    <w:rsid w:val="005456AD"/>
    <w:rsid w:val="0054598C"/>
    <w:rsid w:val="005459F4"/>
    <w:rsid w:val="00545B46"/>
    <w:rsid w:val="00545C3D"/>
    <w:rsid w:val="00545E6A"/>
    <w:rsid w:val="00546083"/>
    <w:rsid w:val="00546310"/>
    <w:rsid w:val="005465EE"/>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8BA"/>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3D2"/>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C"/>
    <w:rsid w:val="00564EB9"/>
    <w:rsid w:val="00566189"/>
    <w:rsid w:val="0056622B"/>
    <w:rsid w:val="0056715B"/>
    <w:rsid w:val="00567191"/>
    <w:rsid w:val="0056719E"/>
    <w:rsid w:val="005676F8"/>
    <w:rsid w:val="00567747"/>
    <w:rsid w:val="0056792E"/>
    <w:rsid w:val="00567AE0"/>
    <w:rsid w:val="00567B3B"/>
    <w:rsid w:val="00567B75"/>
    <w:rsid w:val="0057011A"/>
    <w:rsid w:val="005701C5"/>
    <w:rsid w:val="0057021C"/>
    <w:rsid w:val="0057025F"/>
    <w:rsid w:val="005703E3"/>
    <w:rsid w:val="005704E4"/>
    <w:rsid w:val="0057054C"/>
    <w:rsid w:val="005706E7"/>
    <w:rsid w:val="00570764"/>
    <w:rsid w:val="0057088B"/>
    <w:rsid w:val="005708C3"/>
    <w:rsid w:val="005708C6"/>
    <w:rsid w:val="00570C83"/>
    <w:rsid w:val="0057117B"/>
    <w:rsid w:val="00571358"/>
    <w:rsid w:val="00571382"/>
    <w:rsid w:val="005714F3"/>
    <w:rsid w:val="005716BC"/>
    <w:rsid w:val="0057173C"/>
    <w:rsid w:val="005719F4"/>
    <w:rsid w:val="00571A02"/>
    <w:rsid w:val="00571B71"/>
    <w:rsid w:val="00572137"/>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368"/>
    <w:rsid w:val="005773FF"/>
    <w:rsid w:val="00577540"/>
    <w:rsid w:val="005775A2"/>
    <w:rsid w:val="0057777D"/>
    <w:rsid w:val="00577789"/>
    <w:rsid w:val="005777AC"/>
    <w:rsid w:val="00577A43"/>
    <w:rsid w:val="00577EB4"/>
    <w:rsid w:val="00580270"/>
    <w:rsid w:val="005805D7"/>
    <w:rsid w:val="00580D2E"/>
    <w:rsid w:val="00580DF5"/>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20B"/>
    <w:rsid w:val="00584321"/>
    <w:rsid w:val="00584496"/>
    <w:rsid w:val="00584EA6"/>
    <w:rsid w:val="00584FAE"/>
    <w:rsid w:val="005850F4"/>
    <w:rsid w:val="0058510D"/>
    <w:rsid w:val="00585144"/>
    <w:rsid w:val="005852AA"/>
    <w:rsid w:val="005855B9"/>
    <w:rsid w:val="00585867"/>
    <w:rsid w:val="0058596C"/>
    <w:rsid w:val="00585C3A"/>
    <w:rsid w:val="00585C63"/>
    <w:rsid w:val="00585D81"/>
    <w:rsid w:val="00586013"/>
    <w:rsid w:val="0058628A"/>
    <w:rsid w:val="00586B34"/>
    <w:rsid w:val="00586C72"/>
    <w:rsid w:val="00587117"/>
    <w:rsid w:val="00587183"/>
    <w:rsid w:val="0058725D"/>
    <w:rsid w:val="00587388"/>
    <w:rsid w:val="0058759B"/>
    <w:rsid w:val="0058764D"/>
    <w:rsid w:val="0058784F"/>
    <w:rsid w:val="00587AF2"/>
    <w:rsid w:val="0059027C"/>
    <w:rsid w:val="005906CE"/>
    <w:rsid w:val="005909AD"/>
    <w:rsid w:val="00590A68"/>
    <w:rsid w:val="00590BF6"/>
    <w:rsid w:val="00591B9C"/>
    <w:rsid w:val="00591C81"/>
    <w:rsid w:val="005920CE"/>
    <w:rsid w:val="00592160"/>
    <w:rsid w:val="00592319"/>
    <w:rsid w:val="005923C9"/>
    <w:rsid w:val="005923D5"/>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308"/>
    <w:rsid w:val="00595354"/>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503"/>
    <w:rsid w:val="005A36DF"/>
    <w:rsid w:val="005A36E3"/>
    <w:rsid w:val="005A3A31"/>
    <w:rsid w:val="005A416C"/>
    <w:rsid w:val="005A4335"/>
    <w:rsid w:val="005A4CAE"/>
    <w:rsid w:val="005A52A9"/>
    <w:rsid w:val="005A5628"/>
    <w:rsid w:val="005A588D"/>
    <w:rsid w:val="005A59CF"/>
    <w:rsid w:val="005A6223"/>
    <w:rsid w:val="005A6A3A"/>
    <w:rsid w:val="005A6BA6"/>
    <w:rsid w:val="005A6E87"/>
    <w:rsid w:val="005A75FE"/>
    <w:rsid w:val="005A7A6F"/>
    <w:rsid w:val="005A7DB7"/>
    <w:rsid w:val="005A7F72"/>
    <w:rsid w:val="005B0A7D"/>
    <w:rsid w:val="005B0E28"/>
    <w:rsid w:val="005B0F18"/>
    <w:rsid w:val="005B113E"/>
    <w:rsid w:val="005B1197"/>
    <w:rsid w:val="005B1238"/>
    <w:rsid w:val="005B1314"/>
    <w:rsid w:val="005B152E"/>
    <w:rsid w:val="005B1680"/>
    <w:rsid w:val="005B16CC"/>
    <w:rsid w:val="005B18BB"/>
    <w:rsid w:val="005B26CB"/>
    <w:rsid w:val="005B2899"/>
    <w:rsid w:val="005B2DA2"/>
    <w:rsid w:val="005B2DA7"/>
    <w:rsid w:val="005B2EB8"/>
    <w:rsid w:val="005B3165"/>
    <w:rsid w:val="005B355C"/>
    <w:rsid w:val="005B3A4A"/>
    <w:rsid w:val="005B3C7C"/>
    <w:rsid w:val="005B411A"/>
    <w:rsid w:val="005B47A2"/>
    <w:rsid w:val="005B4865"/>
    <w:rsid w:val="005B4911"/>
    <w:rsid w:val="005B4C5C"/>
    <w:rsid w:val="005B4C83"/>
    <w:rsid w:val="005B4CED"/>
    <w:rsid w:val="005B4E83"/>
    <w:rsid w:val="005B5082"/>
    <w:rsid w:val="005B50EF"/>
    <w:rsid w:val="005B5152"/>
    <w:rsid w:val="005B5289"/>
    <w:rsid w:val="005B5425"/>
    <w:rsid w:val="005B54FE"/>
    <w:rsid w:val="005B5A36"/>
    <w:rsid w:val="005B5A40"/>
    <w:rsid w:val="005B5A55"/>
    <w:rsid w:val="005B5FA6"/>
    <w:rsid w:val="005B5FC4"/>
    <w:rsid w:val="005B6213"/>
    <w:rsid w:val="005B6FAE"/>
    <w:rsid w:val="005B703E"/>
    <w:rsid w:val="005B7824"/>
    <w:rsid w:val="005B7A4C"/>
    <w:rsid w:val="005B7A5C"/>
    <w:rsid w:val="005C001C"/>
    <w:rsid w:val="005C01BD"/>
    <w:rsid w:val="005C0625"/>
    <w:rsid w:val="005C0904"/>
    <w:rsid w:val="005C09BF"/>
    <w:rsid w:val="005C0AA6"/>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7BD"/>
    <w:rsid w:val="005C3954"/>
    <w:rsid w:val="005C3BBA"/>
    <w:rsid w:val="005C3FE1"/>
    <w:rsid w:val="005C4384"/>
    <w:rsid w:val="005C45B8"/>
    <w:rsid w:val="005C4B4D"/>
    <w:rsid w:val="005C4DE3"/>
    <w:rsid w:val="005C4FA0"/>
    <w:rsid w:val="005C5024"/>
    <w:rsid w:val="005C5115"/>
    <w:rsid w:val="005C5372"/>
    <w:rsid w:val="005C5379"/>
    <w:rsid w:val="005C5425"/>
    <w:rsid w:val="005C5659"/>
    <w:rsid w:val="005C5849"/>
    <w:rsid w:val="005C5A28"/>
    <w:rsid w:val="005C6222"/>
    <w:rsid w:val="005C6424"/>
    <w:rsid w:val="005C6B26"/>
    <w:rsid w:val="005C6E76"/>
    <w:rsid w:val="005C6E7B"/>
    <w:rsid w:val="005C6F80"/>
    <w:rsid w:val="005C73B3"/>
    <w:rsid w:val="005C772B"/>
    <w:rsid w:val="005C7A54"/>
    <w:rsid w:val="005C7CAD"/>
    <w:rsid w:val="005C7CB8"/>
    <w:rsid w:val="005C7CF2"/>
    <w:rsid w:val="005C7EF8"/>
    <w:rsid w:val="005D01A8"/>
    <w:rsid w:val="005D02FA"/>
    <w:rsid w:val="005D0365"/>
    <w:rsid w:val="005D047B"/>
    <w:rsid w:val="005D0790"/>
    <w:rsid w:val="005D0837"/>
    <w:rsid w:val="005D0955"/>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A57"/>
    <w:rsid w:val="005D5B17"/>
    <w:rsid w:val="005D5B76"/>
    <w:rsid w:val="005D5C88"/>
    <w:rsid w:val="005D5E0B"/>
    <w:rsid w:val="005D5E46"/>
    <w:rsid w:val="005D5E7B"/>
    <w:rsid w:val="005D609E"/>
    <w:rsid w:val="005D64A5"/>
    <w:rsid w:val="005D6859"/>
    <w:rsid w:val="005D6929"/>
    <w:rsid w:val="005D6B30"/>
    <w:rsid w:val="005D6E1C"/>
    <w:rsid w:val="005D7458"/>
    <w:rsid w:val="005D74B7"/>
    <w:rsid w:val="005D7539"/>
    <w:rsid w:val="005D769F"/>
    <w:rsid w:val="005D76F4"/>
    <w:rsid w:val="005D7A61"/>
    <w:rsid w:val="005D7E04"/>
    <w:rsid w:val="005E0082"/>
    <w:rsid w:val="005E0604"/>
    <w:rsid w:val="005E06E1"/>
    <w:rsid w:val="005E0899"/>
    <w:rsid w:val="005E0AD8"/>
    <w:rsid w:val="005E10AE"/>
    <w:rsid w:val="005E125C"/>
    <w:rsid w:val="005E1393"/>
    <w:rsid w:val="005E1411"/>
    <w:rsid w:val="005E154C"/>
    <w:rsid w:val="005E1E9D"/>
    <w:rsid w:val="005E2010"/>
    <w:rsid w:val="005E23A9"/>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6C7"/>
    <w:rsid w:val="005E66F1"/>
    <w:rsid w:val="005E6AFB"/>
    <w:rsid w:val="005E6D7A"/>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0F"/>
    <w:rsid w:val="005F69DD"/>
    <w:rsid w:val="005F6C7C"/>
    <w:rsid w:val="005F6CA5"/>
    <w:rsid w:val="005F6CC9"/>
    <w:rsid w:val="005F6EF0"/>
    <w:rsid w:val="005F6F60"/>
    <w:rsid w:val="005F6F9C"/>
    <w:rsid w:val="005F6FFC"/>
    <w:rsid w:val="005F7548"/>
    <w:rsid w:val="005F75E7"/>
    <w:rsid w:val="005F7AC5"/>
    <w:rsid w:val="005F7CBB"/>
    <w:rsid w:val="005F7CC1"/>
    <w:rsid w:val="0060018C"/>
    <w:rsid w:val="006004DE"/>
    <w:rsid w:val="0060078E"/>
    <w:rsid w:val="00600AAB"/>
    <w:rsid w:val="00600B6C"/>
    <w:rsid w:val="00600F27"/>
    <w:rsid w:val="00601072"/>
    <w:rsid w:val="00601097"/>
    <w:rsid w:val="006010C8"/>
    <w:rsid w:val="00601394"/>
    <w:rsid w:val="0060144E"/>
    <w:rsid w:val="0060182D"/>
    <w:rsid w:val="00601BD0"/>
    <w:rsid w:val="00601BE3"/>
    <w:rsid w:val="00601D2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E8A"/>
    <w:rsid w:val="00605FD1"/>
    <w:rsid w:val="00606150"/>
    <w:rsid w:val="006068A5"/>
    <w:rsid w:val="00606B63"/>
    <w:rsid w:val="00606D92"/>
    <w:rsid w:val="00606E1E"/>
    <w:rsid w:val="006074B1"/>
    <w:rsid w:val="00607605"/>
    <w:rsid w:val="00607ADE"/>
    <w:rsid w:val="00607B14"/>
    <w:rsid w:val="00607C1F"/>
    <w:rsid w:val="00607E68"/>
    <w:rsid w:val="00610224"/>
    <w:rsid w:val="006102C6"/>
    <w:rsid w:val="0061035F"/>
    <w:rsid w:val="006103F0"/>
    <w:rsid w:val="006104B8"/>
    <w:rsid w:val="00610B78"/>
    <w:rsid w:val="00610DBA"/>
    <w:rsid w:val="006113A9"/>
    <w:rsid w:val="006117E5"/>
    <w:rsid w:val="00611934"/>
    <w:rsid w:val="00611C82"/>
    <w:rsid w:val="00611CFA"/>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17A"/>
    <w:rsid w:val="0061524B"/>
    <w:rsid w:val="0061565F"/>
    <w:rsid w:val="006159FA"/>
    <w:rsid w:val="00615BDB"/>
    <w:rsid w:val="006162D2"/>
    <w:rsid w:val="00616885"/>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B6A"/>
    <w:rsid w:val="00621C0B"/>
    <w:rsid w:val="00621C72"/>
    <w:rsid w:val="00621CAD"/>
    <w:rsid w:val="00622038"/>
    <w:rsid w:val="00622E2F"/>
    <w:rsid w:val="00622FBC"/>
    <w:rsid w:val="006230CA"/>
    <w:rsid w:val="00623367"/>
    <w:rsid w:val="00623427"/>
    <w:rsid w:val="00623AEB"/>
    <w:rsid w:val="00623C9B"/>
    <w:rsid w:val="00623E4E"/>
    <w:rsid w:val="00624430"/>
    <w:rsid w:val="00624C2C"/>
    <w:rsid w:val="00624C6E"/>
    <w:rsid w:val="00624D0B"/>
    <w:rsid w:val="00624FB3"/>
    <w:rsid w:val="00625B24"/>
    <w:rsid w:val="00625D8F"/>
    <w:rsid w:val="00626528"/>
    <w:rsid w:val="0062657C"/>
    <w:rsid w:val="00626956"/>
    <w:rsid w:val="00626C25"/>
    <w:rsid w:val="00626E64"/>
    <w:rsid w:val="0062725A"/>
    <w:rsid w:val="00627338"/>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2F5"/>
    <w:rsid w:val="0063443A"/>
    <w:rsid w:val="006346F1"/>
    <w:rsid w:val="006347F5"/>
    <w:rsid w:val="00634C17"/>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383"/>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964"/>
    <w:rsid w:val="00644DD7"/>
    <w:rsid w:val="00644E60"/>
    <w:rsid w:val="00644FD1"/>
    <w:rsid w:val="0064515E"/>
    <w:rsid w:val="00645190"/>
    <w:rsid w:val="00645252"/>
    <w:rsid w:val="00645ACC"/>
    <w:rsid w:val="00645C50"/>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CE3"/>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062"/>
    <w:rsid w:val="006572FB"/>
    <w:rsid w:val="006576C9"/>
    <w:rsid w:val="006578D9"/>
    <w:rsid w:val="00657F67"/>
    <w:rsid w:val="006603B4"/>
    <w:rsid w:val="006605DC"/>
    <w:rsid w:val="00660752"/>
    <w:rsid w:val="0066146F"/>
    <w:rsid w:val="006615B2"/>
    <w:rsid w:val="00661636"/>
    <w:rsid w:val="00661C4E"/>
    <w:rsid w:val="00661CC2"/>
    <w:rsid w:val="00661EB6"/>
    <w:rsid w:val="006620DE"/>
    <w:rsid w:val="00662166"/>
    <w:rsid w:val="00662DFE"/>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CCE"/>
    <w:rsid w:val="00666026"/>
    <w:rsid w:val="006660A0"/>
    <w:rsid w:val="006660D1"/>
    <w:rsid w:val="006660F1"/>
    <w:rsid w:val="00666E49"/>
    <w:rsid w:val="0066704A"/>
    <w:rsid w:val="00667058"/>
    <w:rsid w:val="006672FC"/>
    <w:rsid w:val="00667378"/>
    <w:rsid w:val="0066745C"/>
    <w:rsid w:val="006679FC"/>
    <w:rsid w:val="00667A27"/>
    <w:rsid w:val="00667C78"/>
    <w:rsid w:val="00667E96"/>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DDB"/>
    <w:rsid w:val="00676EC7"/>
    <w:rsid w:val="00677725"/>
    <w:rsid w:val="00677F10"/>
    <w:rsid w:val="0068013A"/>
    <w:rsid w:val="00680A97"/>
    <w:rsid w:val="00680F30"/>
    <w:rsid w:val="00680F72"/>
    <w:rsid w:val="00680F81"/>
    <w:rsid w:val="00680FB8"/>
    <w:rsid w:val="0068102D"/>
    <w:rsid w:val="00681254"/>
    <w:rsid w:val="00681307"/>
    <w:rsid w:val="00681735"/>
    <w:rsid w:val="00681924"/>
    <w:rsid w:val="006820C0"/>
    <w:rsid w:val="0068226B"/>
    <w:rsid w:val="0068253B"/>
    <w:rsid w:val="0068266B"/>
    <w:rsid w:val="00682E47"/>
    <w:rsid w:val="00682ED3"/>
    <w:rsid w:val="0068390A"/>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B4"/>
    <w:rsid w:val="00686D35"/>
    <w:rsid w:val="00686DF5"/>
    <w:rsid w:val="00686FAD"/>
    <w:rsid w:val="0068721F"/>
    <w:rsid w:val="006878B2"/>
    <w:rsid w:val="00687A10"/>
    <w:rsid w:val="0069051B"/>
    <w:rsid w:val="006906D9"/>
    <w:rsid w:val="00690B6E"/>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66D"/>
    <w:rsid w:val="0069393B"/>
    <w:rsid w:val="00693A5C"/>
    <w:rsid w:val="00693CD5"/>
    <w:rsid w:val="00693DE9"/>
    <w:rsid w:val="00693F0A"/>
    <w:rsid w:val="006941C1"/>
    <w:rsid w:val="0069447C"/>
    <w:rsid w:val="00694637"/>
    <w:rsid w:val="0069463D"/>
    <w:rsid w:val="006946D9"/>
    <w:rsid w:val="006949AD"/>
    <w:rsid w:val="00694E1F"/>
    <w:rsid w:val="00694FD5"/>
    <w:rsid w:val="00695972"/>
    <w:rsid w:val="00695DCB"/>
    <w:rsid w:val="00695F15"/>
    <w:rsid w:val="00696244"/>
    <w:rsid w:val="0069644B"/>
    <w:rsid w:val="00696719"/>
    <w:rsid w:val="0069681E"/>
    <w:rsid w:val="006969D6"/>
    <w:rsid w:val="00696B6A"/>
    <w:rsid w:val="00696DD1"/>
    <w:rsid w:val="00697409"/>
    <w:rsid w:val="0069755C"/>
    <w:rsid w:val="006979DC"/>
    <w:rsid w:val="00697C2C"/>
    <w:rsid w:val="00697DE6"/>
    <w:rsid w:val="00697E0B"/>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EA1"/>
    <w:rsid w:val="006A6F63"/>
    <w:rsid w:val="006A74C0"/>
    <w:rsid w:val="006A7574"/>
    <w:rsid w:val="006A78D9"/>
    <w:rsid w:val="006A7BDA"/>
    <w:rsid w:val="006B0489"/>
    <w:rsid w:val="006B05F5"/>
    <w:rsid w:val="006B07DF"/>
    <w:rsid w:val="006B0A30"/>
    <w:rsid w:val="006B0F9E"/>
    <w:rsid w:val="006B1213"/>
    <w:rsid w:val="006B12C7"/>
    <w:rsid w:val="006B1528"/>
    <w:rsid w:val="006B153D"/>
    <w:rsid w:val="006B163E"/>
    <w:rsid w:val="006B166D"/>
    <w:rsid w:val="006B17FC"/>
    <w:rsid w:val="006B19B2"/>
    <w:rsid w:val="006B1A07"/>
    <w:rsid w:val="006B1DA2"/>
    <w:rsid w:val="006B1F5F"/>
    <w:rsid w:val="006B1FE8"/>
    <w:rsid w:val="006B2008"/>
    <w:rsid w:val="006B21E9"/>
    <w:rsid w:val="006B23CE"/>
    <w:rsid w:val="006B242D"/>
    <w:rsid w:val="006B2431"/>
    <w:rsid w:val="006B3713"/>
    <w:rsid w:val="006B393F"/>
    <w:rsid w:val="006B3E55"/>
    <w:rsid w:val="006B401E"/>
    <w:rsid w:val="006B43D4"/>
    <w:rsid w:val="006B4B6C"/>
    <w:rsid w:val="006B5111"/>
    <w:rsid w:val="006B55F0"/>
    <w:rsid w:val="006B5AC6"/>
    <w:rsid w:val="006B5D9F"/>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375"/>
    <w:rsid w:val="006C25F4"/>
    <w:rsid w:val="006C2604"/>
    <w:rsid w:val="006C2723"/>
    <w:rsid w:val="006C2964"/>
    <w:rsid w:val="006C2BF9"/>
    <w:rsid w:val="006C30C3"/>
    <w:rsid w:val="006C3309"/>
    <w:rsid w:val="006C33F5"/>
    <w:rsid w:val="006C375B"/>
    <w:rsid w:val="006C37BC"/>
    <w:rsid w:val="006C3F91"/>
    <w:rsid w:val="006C3FF3"/>
    <w:rsid w:val="006C410A"/>
    <w:rsid w:val="006C44D3"/>
    <w:rsid w:val="006C45C1"/>
    <w:rsid w:val="006C4AED"/>
    <w:rsid w:val="006C4B11"/>
    <w:rsid w:val="006C4D69"/>
    <w:rsid w:val="006C4E89"/>
    <w:rsid w:val="006C50C3"/>
    <w:rsid w:val="006C521A"/>
    <w:rsid w:val="006C54AC"/>
    <w:rsid w:val="006C566C"/>
    <w:rsid w:val="006C57EC"/>
    <w:rsid w:val="006C5C20"/>
    <w:rsid w:val="006C5FF1"/>
    <w:rsid w:val="006C6287"/>
    <w:rsid w:val="006C677C"/>
    <w:rsid w:val="006C6A97"/>
    <w:rsid w:val="006C6E92"/>
    <w:rsid w:val="006C7090"/>
    <w:rsid w:val="006C7164"/>
    <w:rsid w:val="006C75C9"/>
    <w:rsid w:val="006C7657"/>
    <w:rsid w:val="006C7A80"/>
    <w:rsid w:val="006C7CAC"/>
    <w:rsid w:val="006C7E8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57"/>
    <w:rsid w:val="006D1DFA"/>
    <w:rsid w:val="006D1F1A"/>
    <w:rsid w:val="006D200D"/>
    <w:rsid w:val="006D2039"/>
    <w:rsid w:val="006D21FF"/>
    <w:rsid w:val="006D23C8"/>
    <w:rsid w:val="006D26FD"/>
    <w:rsid w:val="006D272A"/>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5043"/>
    <w:rsid w:val="006D5455"/>
    <w:rsid w:val="006D5457"/>
    <w:rsid w:val="006D59BF"/>
    <w:rsid w:val="006D5A62"/>
    <w:rsid w:val="006D5C26"/>
    <w:rsid w:val="006D5E5C"/>
    <w:rsid w:val="006D5EC2"/>
    <w:rsid w:val="006D5FEF"/>
    <w:rsid w:val="006D605B"/>
    <w:rsid w:val="006D605D"/>
    <w:rsid w:val="006D6275"/>
    <w:rsid w:val="006D6479"/>
    <w:rsid w:val="006D667A"/>
    <w:rsid w:val="006D6CAE"/>
    <w:rsid w:val="006D6D75"/>
    <w:rsid w:val="006D6EE7"/>
    <w:rsid w:val="006D72E1"/>
    <w:rsid w:val="006D737F"/>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3AE7"/>
    <w:rsid w:val="006E3D3A"/>
    <w:rsid w:val="006E4646"/>
    <w:rsid w:val="006E4E3C"/>
    <w:rsid w:val="006E512D"/>
    <w:rsid w:val="006E53BE"/>
    <w:rsid w:val="006E5477"/>
    <w:rsid w:val="006E554E"/>
    <w:rsid w:val="006E5AFE"/>
    <w:rsid w:val="006E5E5D"/>
    <w:rsid w:val="006E60D7"/>
    <w:rsid w:val="006E696A"/>
    <w:rsid w:val="006E6C33"/>
    <w:rsid w:val="006E6CBC"/>
    <w:rsid w:val="006E6F03"/>
    <w:rsid w:val="006E718D"/>
    <w:rsid w:val="006E71A8"/>
    <w:rsid w:val="006E7496"/>
    <w:rsid w:val="006E7883"/>
    <w:rsid w:val="006E7898"/>
    <w:rsid w:val="006E7969"/>
    <w:rsid w:val="006E7AD9"/>
    <w:rsid w:val="006E7E49"/>
    <w:rsid w:val="006E7E52"/>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495B"/>
    <w:rsid w:val="006F557B"/>
    <w:rsid w:val="006F5674"/>
    <w:rsid w:val="006F5B41"/>
    <w:rsid w:val="006F5CBA"/>
    <w:rsid w:val="006F6689"/>
    <w:rsid w:val="006F6740"/>
    <w:rsid w:val="006F6ABC"/>
    <w:rsid w:val="006F6BA7"/>
    <w:rsid w:val="006F6E33"/>
    <w:rsid w:val="006F6E63"/>
    <w:rsid w:val="006F6FEA"/>
    <w:rsid w:val="006F70E1"/>
    <w:rsid w:val="006F7427"/>
    <w:rsid w:val="006F746D"/>
    <w:rsid w:val="006F75DF"/>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6D6"/>
    <w:rsid w:val="00702974"/>
    <w:rsid w:val="007029C4"/>
    <w:rsid w:val="00702D5A"/>
    <w:rsid w:val="007032E6"/>
    <w:rsid w:val="007036E5"/>
    <w:rsid w:val="00703D8A"/>
    <w:rsid w:val="00704123"/>
    <w:rsid w:val="00704641"/>
    <w:rsid w:val="007047A7"/>
    <w:rsid w:val="00704D52"/>
    <w:rsid w:val="007050A6"/>
    <w:rsid w:val="007056ED"/>
    <w:rsid w:val="00705D28"/>
    <w:rsid w:val="00705EDA"/>
    <w:rsid w:val="00705F7D"/>
    <w:rsid w:val="00706AC2"/>
    <w:rsid w:val="00706E9B"/>
    <w:rsid w:val="00706F35"/>
    <w:rsid w:val="00707376"/>
    <w:rsid w:val="0070743B"/>
    <w:rsid w:val="0070766D"/>
    <w:rsid w:val="00707CC2"/>
    <w:rsid w:val="00707EC9"/>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55"/>
    <w:rsid w:val="00713B80"/>
    <w:rsid w:val="00714065"/>
    <w:rsid w:val="00714186"/>
    <w:rsid w:val="00714312"/>
    <w:rsid w:val="007145C4"/>
    <w:rsid w:val="00714796"/>
    <w:rsid w:val="00714D6A"/>
    <w:rsid w:val="00714EC5"/>
    <w:rsid w:val="0071535D"/>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54"/>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6210"/>
    <w:rsid w:val="00726281"/>
    <w:rsid w:val="0072650B"/>
    <w:rsid w:val="00726537"/>
    <w:rsid w:val="0072665F"/>
    <w:rsid w:val="0072677B"/>
    <w:rsid w:val="00726901"/>
    <w:rsid w:val="007270BB"/>
    <w:rsid w:val="007273EC"/>
    <w:rsid w:val="007273FE"/>
    <w:rsid w:val="007279F1"/>
    <w:rsid w:val="00727C7A"/>
    <w:rsid w:val="00727E9F"/>
    <w:rsid w:val="00727EF8"/>
    <w:rsid w:val="00727FE3"/>
    <w:rsid w:val="00730F12"/>
    <w:rsid w:val="0073128B"/>
    <w:rsid w:val="00731375"/>
    <w:rsid w:val="0073150C"/>
    <w:rsid w:val="0073168F"/>
    <w:rsid w:val="0073171A"/>
    <w:rsid w:val="00731A79"/>
    <w:rsid w:val="0073212D"/>
    <w:rsid w:val="00732587"/>
    <w:rsid w:val="007325D3"/>
    <w:rsid w:val="00732885"/>
    <w:rsid w:val="007333A8"/>
    <w:rsid w:val="00733858"/>
    <w:rsid w:val="0073392F"/>
    <w:rsid w:val="00733A80"/>
    <w:rsid w:val="00734214"/>
    <w:rsid w:val="00734487"/>
    <w:rsid w:val="0073487C"/>
    <w:rsid w:val="007348E3"/>
    <w:rsid w:val="0073497A"/>
    <w:rsid w:val="007351F6"/>
    <w:rsid w:val="0073532A"/>
    <w:rsid w:val="00735E35"/>
    <w:rsid w:val="00735E36"/>
    <w:rsid w:val="0073637C"/>
    <w:rsid w:val="00736886"/>
    <w:rsid w:val="00736D7B"/>
    <w:rsid w:val="00736E8C"/>
    <w:rsid w:val="00737307"/>
    <w:rsid w:val="0073739A"/>
    <w:rsid w:val="00737452"/>
    <w:rsid w:val="007376A5"/>
    <w:rsid w:val="007377ED"/>
    <w:rsid w:val="007379C8"/>
    <w:rsid w:val="00737BBD"/>
    <w:rsid w:val="00737C64"/>
    <w:rsid w:val="007402A1"/>
    <w:rsid w:val="007406A2"/>
    <w:rsid w:val="007406C0"/>
    <w:rsid w:val="00740AC1"/>
    <w:rsid w:val="00740B5C"/>
    <w:rsid w:val="00740BF9"/>
    <w:rsid w:val="0074108B"/>
    <w:rsid w:val="0074128B"/>
    <w:rsid w:val="0074138C"/>
    <w:rsid w:val="00741434"/>
    <w:rsid w:val="007415B6"/>
    <w:rsid w:val="00741670"/>
    <w:rsid w:val="00741A56"/>
    <w:rsid w:val="007420C9"/>
    <w:rsid w:val="0074236A"/>
    <w:rsid w:val="00742695"/>
    <w:rsid w:val="00742A51"/>
    <w:rsid w:val="00743468"/>
    <w:rsid w:val="007436A1"/>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B9"/>
    <w:rsid w:val="00747446"/>
    <w:rsid w:val="007476F5"/>
    <w:rsid w:val="007478E5"/>
    <w:rsid w:val="00747BD8"/>
    <w:rsid w:val="00747F05"/>
    <w:rsid w:val="0075038A"/>
    <w:rsid w:val="007503B7"/>
    <w:rsid w:val="0075076E"/>
    <w:rsid w:val="007509F9"/>
    <w:rsid w:val="00750D4C"/>
    <w:rsid w:val="00750FEA"/>
    <w:rsid w:val="007513B4"/>
    <w:rsid w:val="00751E5F"/>
    <w:rsid w:val="00751F76"/>
    <w:rsid w:val="00752497"/>
    <w:rsid w:val="007524A4"/>
    <w:rsid w:val="007524E2"/>
    <w:rsid w:val="00752867"/>
    <w:rsid w:val="007529FA"/>
    <w:rsid w:val="00752DEA"/>
    <w:rsid w:val="00752E14"/>
    <w:rsid w:val="00752FE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5FE1"/>
    <w:rsid w:val="007560DF"/>
    <w:rsid w:val="00756146"/>
    <w:rsid w:val="007565E2"/>
    <w:rsid w:val="00756BF8"/>
    <w:rsid w:val="00756F15"/>
    <w:rsid w:val="00756F1E"/>
    <w:rsid w:val="007572E9"/>
    <w:rsid w:val="00757448"/>
    <w:rsid w:val="0075785A"/>
    <w:rsid w:val="00757A61"/>
    <w:rsid w:val="00757C04"/>
    <w:rsid w:val="00757CD9"/>
    <w:rsid w:val="00757D02"/>
    <w:rsid w:val="00757DA9"/>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78E"/>
    <w:rsid w:val="00763EB7"/>
    <w:rsid w:val="00763F57"/>
    <w:rsid w:val="00764043"/>
    <w:rsid w:val="007645A7"/>
    <w:rsid w:val="00764B51"/>
    <w:rsid w:val="00764EB8"/>
    <w:rsid w:val="00765098"/>
    <w:rsid w:val="007650A8"/>
    <w:rsid w:val="0076539C"/>
    <w:rsid w:val="007656D3"/>
    <w:rsid w:val="00765832"/>
    <w:rsid w:val="00765964"/>
    <w:rsid w:val="00765AE6"/>
    <w:rsid w:val="00765FDC"/>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703"/>
    <w:rsid w:val="007678B6"/>
    <w:rsid w:val="007700C8"/>
    <w:rsid w:val="007708D5"/>
    <w:rsid w:val="00770BF0"/>
    <w:rsid w:val="00770CEE"/>
    <w:rsid w:val="0077212A"/>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4D46"/>
    <w:rsid w:val="007752E2"/>
    <w:rsid w:val="00775BAA"/>
    <w:rsid w:val="00775E21"/>
    <w:rsid w:val="00775EFD"/>
    <w:rsid w:val="00775F11"/>
    <w:rsid w:val="00776351"/>
    <w:rsid w:val="00776679"/>
    <w:rsid w:val="007768F2"/>
    <w:rsid w:val="00776C10"/>
    <w:rsid w:val="00776C90"/>
    <w:rsid w:val="00776CAB"/>
    <w:rsid w:val="00776E9E"/>
    <w:rsid w:val="00776F98"/>
    <w:rsid w:val="00777053"/>
    <w:rsid w:val="007775DE"/>
    <w:rsid w:val="00777B46"/>
    <w:rsid w:val="00777EE9"/>
    <w:rsid w:val="0078034A"/>
    <w:rsid w:val="00780914"/>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3C3"/>
    <w:rsid w:val="007837BE"/>
    <w:rsid w:val="0078380D"/>
    <w:rsid w:val="00783B65"/>
    <w:rsid w:val="00783F11"/>
    <w:rsid w:val="00784112"/>
    <w:rsid w:val="00784221"/>
    <w:rsid w:val="007842FE"/>
    <w:rsid w:val="0078440C"/>
    <w:rsid w:val="00784702"/>
    <w:rsid w:val="00784C31"/>
    <w:rsid w:val="00784EA1"/>
    <w:rsid w:val="00784ECF"/>
    <w:rsid w:val="00784FC7"/>
    <w:rsid w:val="0078543B"/>
    <w:rsid w:val="007859E1"/>
    <w:rsid w:val="007861D1"/>
    <w:rsid w:val="00786272"/>
    <w:rsid w:val="00786298"/>
    <w:rsid w:val="007864B2"/>
    <w:rsid w:val="007864EA"/>
    <w:rsid w:val="0078651D"/>
    <w:rsid w:val="00786620"/>
    <w:rsid w:val="0078681A"/>
    <w:rsid w:val="007868B7"/>
    <w:rsid w:val="00786BC0"/>
    <w:rsid w:val="007872EF"/>
    <w:rsid w:val="007875E7"/>
    <w:rsid w:val="00787736"/>
    <w:rsid w:val="00787A55"/>
    <w:rsid w:val="00787C15"/>
    <w:rsid w:val="00787FF1"/>
    <w:rsid w:val="00790CC8"/>
    <w:rsid w:val="00791190"/>
    <w:rsid w:val="007916D2"/>
    <w:rsid w:val="00791866"/>
    <w:rsid w:val="00791ADE"/>
    <w:rsid w:val="00791BE9"/>
    <w:rsid w:val="00791BEA"/>
    <w:rsid w:val="00791CDC"/>
    <w:rsid w:val="007926B7"/>
    <w:rsid w:val="00792AD3"/>
    <w:rsid w:val="00792E8A"/>
    <w:rsid w:val="00792ECC"/>
    <w:rsid w:val="0079373A"/>
    <w:rsid w:val="00793774"/>
    <w:rsid w:val="00793854"/>
    <w:rsid w:val="00793901"/>
    <w:rsid w:val="0079390A"/>
    <w:rsid w:val="007939C7"/>
    <w:rsid w:val="00793F70"/>
    <w:rsid w:val="00794648"/>
    <w:rsid w:val="007947FB"/>
    <w:rsid w:val="00794D9C"/>
    <w:rsid w:val="00794DFE"/>
    <w:rsid w:val="00795100"/>
    <w:rsid w:val="007954AC"/>
    <w:rsid w:val="00795804"/>
    <w:rsid w:val="00795809"/>
    <w:rsid w:val="00795BA6"/>
    <w:rsid w:val="00795FB7"/>
    <w:rsid w:val="0079601B"/>
    <w:rsid w:val="007962E1"/>
    <w:rsid w:val="00796767"/>
    <w:rsid w:val="00796818"/>
    <w:rsid w:val="00796B15"/>
    <w:rsid w:val="00796FFB"/>
    <w:rsid w:val="007973B3"/>
    <w:rsid w:val="00797DAA"/>
    <w:rsid w:val="00797FCF"/>
    <w:rsid w:val="007A0186"/>
    <w:rsid w:val="007A0616"/>
    <w:rsid w:val="007A0BDA"/>
    <w:rsid w:val="007A0CDD"/>
    <w:rsid w:val="007A0D0D"/>
    <w:rsid w:val="007A0D14"/>
    <w:rsid w:val="007A0DAC"/>
    <w:rsid w:val="007A0EBA"/>
    <w:rsid w:val="007A1189"/>
    <w:rsid w:val="007A15BA"/>
    <w:rsid w:val="007A16E9"/>
    <w:rsid w:val="007A193E"/>
    <w:rsid w:val="007A1A7C"/>
    <w:rsid w:val="007A1B63"/>
    <w:rsid w:val="007A21E9"/>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B0176"/>
    <w:rsid w:val="007B0253"/>
    <w:rsid w:val="007B073B"/>
    <w:rsid w:val="007B0904"/>
    <w:rsid w:val="007B0985"/>
    <w:rsid w:val="007B0BF1"/>
    <w:rsid w:val="007B1061"/>
    <w:rsid w:val="007B158B"/>
    <w:rsid w:val="007B1F9A"/>
    <w:rsid w:val="007B2074"/>
    <w:rsid w:val="007B2638"/>
    <w:rsid w:val="007B2BB1"/>
    <w:rsid w:val="007B3272"/>
    <w:rsid w:val="007B3476"/>
    <w:rsid w:val="007B448A"/>
    <w:rsid w:val="007B44DC"/>
    <w:rsid w:val="007B4543"/>
    <w:rsid w:val="007B4937"/>
    <w:rsid w:val="007B4D3D"/>
    <w:rsid w:val="007B550D"/>
    <w:rsid w:val="007B5A66"/>
    <w:rsid w:val="007B5B1D"/>
    <w:rsid w:val="007B630D"/>
    <w:rsid w:val="007B6362"/>
    <w:rsid w:val="007B668E"/>
    <w:rsid w:val="007B69D5"/>
    <w:rsid w:val="007B6B28"/>
    <w:rsid w:val="007B73B4"/>
    <w:rsid w:val="007B73E1"/>
    <w:rsid w:val="007B77FB"/>
    <w:rsid w:val="007B789E"/>
    <w:rsid w:val="007B7AD4"/>
    <w:rsid w:val="007B7C15"/>
    <w:rsid w:val="007B7D58"/>
    <w:rsid w:val="007B7DBB"/>
    <w:rsid w:val="007B7E59"/>
    <w:rsid w:val="007B7FF8"/>
    <w:rsid w:val="007C0880"/>
    <w:rsid w:val="007C0AE5"/>
    <w:rsid w:val="007C0AE9"/>
    <w:rsid w:val="007C0BD2"/>
    <w:rsid w:val="007C0F3A"/>
    <w:rsid w:val="007C0FA1"/>
    <w:rsid w:val="007C1065"/>
    <w:rsid w:val="007C107C"/>
    <w:rsid w:val="007C112F"/>
    <w:rsid w:val="007C11D1"/>
    <w:rsid w:val="007C1328"/>
    <w:rsid w:val="007C14BD"/>
    <w:rsid w:val="007C1537"/>
    <w:rsid w:val="007C198E"/>
    <w:rsid w:val="007C1B94"/>
    <w:rsid w:val="007C1C07"/>
    <w:rsid w:val="007C1DFC"/>
    <w:rsid w:val="007C22AA"/>
    <w:rsid w:val="007C265D"/>
    <w:rsid w:val="007C26FF"/>
    <w:rsid w:val="007C2A39"/>
    <w:rsid w:val="007C2AAF"/>
    <w:rsid w:val="007C2B6C"/>
    <w:rsid w:val="007C2CB5"/>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1E08"/>
    <w:rsid w:val="007D214A"/>
    <w:rsid w:val="007D2259"/>
    <w:rsid w:val="007D2277"/>
    <w:rsid w:val="007D254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B16"/>
    <w:rsid w:val="007D5B89"/>
    <w:rsid w:val="007D5BF7"/>
    <w:rsid w:val="007D5CFA"/>
    <w:rsid w:val="007D5E36"/>
    <w:rsid w:val="007D609F"/>
    <w:rsid w:val="007D629D"/>
    <w:rsid w:val="007D6310"/>
    <w:rsid w:val="007D65EF"/>
    <w:rsid w:val="007D673F"/>
    <w:rsid w:val="007D68F4"/>
    <w:rsid w:val="007D6906"/>
    <w:rsid w:val="007D6CE5"/>
    <w:rsid w:val="007D6DDC"/>
    <w:rsid w:val="007D6E8A"/>
    <w:rsid w:val="007D6EF0"/>
    <w:rsid w:val="007D7020"/>
    <w:rsid w:val="007D7042"/>
    <w:rsid w:val="007D7059"/>
    <w:rsid w:val="007D7522"/>
    <w:rsid w:val="007D7698"/>
    <w:rsid w:val="007D788F"/>
    <w:rsid w:val="007D7BD1"/>
    <w:rsid w:val="007E0162"/>
    <w:rsid w:val="007E05CC"/>
    <w:rsid w:val="007E08F5"/>
    <w:rsid w:val="007E0986"/>
    <w:rsid w:val="007E0C8C"/>
    <w:rsid w:val="007E0D8F"/>
    <w:rsid w:val="007E0E5F"/>
    <w:rsid w:val="007E0F5A"/>
    <w:rsid w:val="007E1479"/>
    <w:rsid w:val="007E1A55"/>
    <w:rsid w:val="007E1CB1"/>
    <w:rsid w:val="007E1EBF"/>
    <w:rsid w:val="007E1FA7"/>
    <w:rsid w:val="007E201B"/>
    <w:rsid w:val="007E2146"/>
    <w:rsid w:val="007E2789"/>
    <w:rsid w:val="007E2843"/>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961"/>
    <w:rsid w:val="007E5D16"/>
    <w:rsid w:val="007E5FFD"/>
    <w:rsid w:val="007E6239"/>
    <w:rsid w:val="007E66F7"/>
    <w:rsid w:val="007E6735"/>
    <w:rsid w:val="007E67F4"/>
    <w:rsid w:val="007E691E"/>
    <w:rsid w:val="007E6C3F"/>
    <w:rsid w:val="007E717B"/>
    <w:rsid w:val="007E732E"/>
    <w:rsid w:val="007E741E"/>
    <w:rsid w:val="007E7B2B"/>
    <w:rsid w:val="007E7D0E"/>
    <w:rsid w:val="007E7E6F"/>
    <w:rsid w:val="007F00F3"/>
    <w:rsid w:val="007F05E0"/>
    <w:rsid w:val="007F0B77"/>
    <w:rsid w:val="007F0B82"/>
    <w:rsid w:val="007F0DD3"/>
    <w:rsid w:val="007F0F65"/>
    <w:rsid w:val="007F1083"/>
    <w:rsid w:val="007F18C0"/>
    <w:rsid w:val="007F1C9A"/>
    <w:rsid w:val="007F2477"/>
    <w:rsid w:val="007F254D"/>
    <w:rsid w:val="007F258F"/>
    <w:rsid w:val="007F2B64"/>
    <w:rsid w:val="007F2DBB"/>
    <w:rsid w:val="007F2ED4"/>
    <w:rsid w:val="007F3155"/>
    <w:rsid w:val="007F3960"/>
    <w:rsid w:val="007F3FB0"/>
    <w:rsid w:val="007F43A9"/>
    <w:rsid w:val="007F4A4C"/>
    <w:rsid w:val="007F4E36"/>
    <w:rsid w:val="007F4E42"/>
    <w:rsid w:val="007F54CD"/>
    <w:rsid w:val="007F5605"/>
    <w:rsid w:val="007F5608"/>
    <w:rsid w:val="007F5874"/>
    <w:rsid w:val="007F5C79"/>
    <w:rsid w:val="007F5D4A"/>
    <w:rsid w:val="007F6562"/>
    <w:rsid w:val="007F65F2"/>
    <w:rsid w:val="007F6772"/>
    <w:rsid w:val="007F69B9"/>
    <w:rsid w:val="007F6A89"/>
    <w:rsid w:val="007F6AD2"/>
    <w:rsid w:val="007F6F24"/>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1BA"/>
    <w:rsid w:val="008113B0"/>
    <w:rsid w:val="0081155A"/>
    <w:rsid w:val="00812027"/>
    <w:rsid w:val="008120A4"/>
    <w:rsid w:val="008120F9"/>
    <w:rsid w:val="008121DA"/>
    <w:rsid w:val="008123D5"/>
    <w:rsid w:val="008124FE"/>
    <w:rsid w:val="008125FC"/>
    <w:rsid w:val="008127B0"/>
    <w:rsid w:val="008129EA"/>
    <w:rsid w:val="00812FE3"/>
    <w:rsid w:val="00813672"/>
    <w:rsid w:val="00813B58"/>
    <w:rsid w:val="00813CE0"/>
    <w:rsid w:val="00813D2B"/>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7151"/>
    <w:rsid w:val="00817644"/>
    <w:rsid w:val="0081787C"/>
    <w:rsid w:val="00817971"/>
    <w:rsid w:val="00817B8F"/>
    <w:rsid w:val="00817C96"/>
    <w:rsid w:val="00817CB0"/>
    <w:rsid w:val="00817CB8"/>
    <w:rsid w:val="00817D2A"/>
    <w:rsid w:val="00817ECD"/>
    <w:rsid w:val="00817F27"/>
    <w:rsid w:val="008200E8"/>
    <w:rsid w:val="008208FE"/>
    <w:rsid w:val="00820A96"/>
    <w:rsid w:val="00820C15"/>
    <w:rsid w:val="00820DFC"/>
    <w:rsid w:val="00820E3F"/>
    <w:rsid w:val="00820E8A"/>
    <w:rsid w:val="0082128F"/>
    <w:rsid w:val="008216E2"/>
    <w:rsid w:val="0082172C"/>
    <w:rsid w:val="008219C7"/>
    <w:rsid w:val="00821A22"/>
    <w:rsid w:val="00821DC0"/>
    <w:rsid w:val="00821E86"/>
    <w:rsid w:val="00822131"/>
    <w:rsid w:val="00822544"/>
    <w:rsid w:val="00823335"/>
    <w:rsid w:val="008235E4"/>
    <w:rsid w:val="008237B2"/>
    <w:rsid w:val="00823B2A"/>
    <w:rsid w:val="00823F48"/>
    <w:rsid w:val="00823F61"/>
    <w:rsid w:val="008243FE"/>
    <w:rsid w:val="0082449E"/>
    <w:rsid w:val="008247A4"/>
    <w:rsid w:val="008249FF"/>
    <w:rsid w:val="008251EC"/>
    <w:rsid w:val="00825511"/>
    <w:rsid w:val="00825693"/>
    <w:rsid w:val="00825B1C"/>
    <w:rsid w:val="00825EEF"/>
    <w:rsid w:val="0082618F"/>
    <w:rsid w:val="00826204"/>
    <w:rsid w:val="008263E0"/>
    <w:rsid w:val="00826997"/>
    <w:rsid w:val="00826D90"/>
    <w:rsid w:val="00827015"/>
    <w:rsid w:val="00827109"/>
    <w:rsid w:val="008272E9"/>
    <w:rsid w:val="00827684"/>
    <w:rsid w:val="00827A41"/>
    <w:rsid w:val="00827AF3"/>
    <w:rsid w:val="00827C74"/>
    <w:rsid w:val="00830A89"/>
    <w:rsid w:val="008316B8"/>
    <w:rsid w:val="0083179C"/>
    <w:rsid w:val="00832142"/>
    <w:rsid w:val="00832C18"/>
    <w:rsid w:val="00832CAF"/>
    <w:rsid w:val="00832DE1"/>
    <w:rsid w:val="00832E40"/>
    <w:rsid w:val="0083311A"/>
    <w:rsid w:val="008334BC"/>
    <w:rsid w:val="0083417A"/>
    <w:rsid w:val="00834512"/>
    <w:rsid w:val="008349E7"/>
    <w:rsid w:val="0083502E"/>
    <w:rsid w:val="0083503C"/>
    <w:rsid w:val="008350E9"/>
    <w:rsid w:val="00835580"/>
    <w:rsid w:val="00835732"/>
    <w:rsid w:val="00835750"/>
    <w:rsid w:val="00835B82"/>
    <w:rsid w:val="00835E69"/>
    <w:rsid w:val="00835F1B"/>
    <w:rsid w:val="00836133"/>
    <w:rsid w:val="008363B9"/>
    <w:rsid w:val="00836457"/>
    <w:rsid w:val="0083657B"/>
    <w:rsid w:val="00836B5B"/>
    <w:rsid w:val="00836C82"/>
    <w:rsid w:val="0083723A"/>
    <w:rsid w:val="0083768C"/>
    <w:rsid w:val="00837C2D"/>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CDC"/>
    <w:rsid w:val="00842DB7"/>
    <w:rsid w:val="00843106"/>
    <w:rsid w:val="00843342"/>
    <w:rsid w:val="0084379D"/>
    <w:rsid w:val="0084387F"/>
    <w:rsid w:val="00843AFD"/>
    <w:rsid w:val="00843B2C"/>
    <w:rsid w:val="008444F8"/>
    <w:rsid w:val="008445D2"/>
    <w:rsid w:val="00844750"/>
    <w:rsid w:val="0084486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05D"/>
    <w:rsid w:val="008537C0"/>
    <w:rsid w:val="008538BB"/>
    <w:rsid w:val="00853C45"/>
    <w:rsid w:val="00854090"/>
    <w:rsid w:val="008540C8"/>
    <w:rsid w:val="0085469F"/>
    <w:rsid w:val="00854978"/>
    <w:rsid w:val="00854983"/>
    <w:rsid w:val="00854A91"/>
    <w:rsid w:val="00854E0E"/>
    <w:rsid w:val="00854E7E"/>
    <w:rsid w:val="00855774"/>
    <w:rsid w:val="00855C65"/>
    <w:rsid w:val="00855C83"/>
    <w:rsid w:val="00856301"/>
    <w:rsid w:val="008569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B93"/>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C97"/>
    <w:rsid w:val="00863F86"/>
    <w:rsid w:val="008643D5"/>
    <w:rsid w:val="008649A6"/>
    <w:rsid w:val="00864A04"/>
    <w:rsid w:val="00864A9F"/>
    <w:rsid w:val="00864C02"/>
    <w:rsid w:val="00864EEC"/>
    <w:rsid w:val="0086500E"/>
    <w:rsid w:val="008650AB"/>
    <w:rsid w:val="00865245"/>
    <w:rsid w:val="00865696"/>
    <w:rsid w:val="00865D02"/>
    <w:rsid w:val="00865D4C"/>
    <w:rsid w:val="00865DE1"/>
    <w:rsid w:val="00866508"/>
    <w:rsid w:val="008665D1"/>
    <w:rsid w:val="0086661E"/>
    <w:rsid w:val="00866767"/>
    <w:rsid w:val="00866BFD"/>
    <w:rsid w:val="00866FEA"/>
    <w:rsid w:val="00867255"/>
    <w:rsid w:val="008673BA"/>
    <w:rsid w:val="008678F0"/>
    <w:rsid w:val="00867DFB"/>
    <w:rsid w:val="00870018"/>
    <w:rsid w:val="00870793"/>
    <w:rsid w:val="00870869"/>
    <w:rsid w:val="008709F1"/>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259"/>
    <w:rsid w:val="00882407"/>
    <w:rsid w:val="008829DC"/>
    <w:rsid w:val="00882BB1"/>
    <w:rsid w:val="00883004"/>
    <w:rsid w:val="008833EB"/>
    <w:rsid w:val="00883ED6"/>
    <w:rsid w:val="00884099"/>
    <w:rsid w:val="00884252"/>
    <w:rsid w:val="00884255"/>
    <w:rsid w:val="0088425B"/>
    <w:rsid w:val="00884AD8"/>
    <w:rsid w:val="00884AEC"/>
    <w:rsid w:val="00884CDF"/>
    <w:rsid w:val="0088579F"/>
    <w:rsid w:val="00885CF4"/>
    <w:rsid w:val="00885D22"/>
    <w:rsid w:val="00885D40"/>
    <w:rsid w:val="00885D5D"/>
    <w:rsid w:val="00885D65"/>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32"/>
    <w:rsid w:val="00892F99"/>
    <w:rsid w:val="00893024"/>
    <w:rsid w:val="00893B3B"/>
    <w:rsid w:val="00893BA4"/>
    <w:rsid w:val="00893DB3"/>
    <w:rsid w:val="00894014"/>
    <w:rsid w:val="0089444F"/>
    <w:rsid w:val="00894582"/>
    <w:rsid w:val="008948A0"/>
    <w:rsid w:val="00894A2E"/>
    <w:rsid w:val="00894ADC"/>
    <w:rsid w:val="00894F14"/>
    <w:rsid w:val="00895243"/>
    <w:rsid w:val="00895A0C"/>
    <w:rsid w:val="00895DDE"/>
    <w:rsid w:val="00895EDD"/>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0DA1"/>
    <w:rsid w:val="008A1214"/>
    <w:rsid w:val="008A12FF"/>
    <w:rsid w:val="008A1927"/>
    <w:rsid w:val="008A1B5B"/>
    <w:rsid w:val="008A1C65"/>
    <w:rsid w:val="008A1EA1"/>
    <w:rsid w:val="008A1FBC"/>
    <w:rsid w:val="008A22E9"/>
    <w:rsid w:val="008A24BD"/>
    <w:rsid w:val="008A294D"/>
    <w:rsid w:val="008A2AAE"/>
    <w:rsid w:val="008A2F26"/>
    <w:rsid w:val="008A33B0"/>
    <w:rsid w:val="008A35A7"/>
    <w:rsid w:val="008A36ED"/>
    <w:rsid w:val="008A3898"/>
    <w:rsid w:val="008A390C"/>
    <w:rsid w:val="008A3B5D"/>
    <w:rsid w:val="008A3FC5"/>
    <w:rsid w:val="008A4184"/>
    <w:rsid w:val="008A42D8"/>
    <w:rsid w:val="008A457F"/>
    <w:rsid w:val="008A4CB9"/>
    <w:rsid w:val="008A4D65"/>
    <w:rsid w:val="008A4DAC"/>
    <w:rsid w:val="008A4DF0"/>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60ED"/>
    <w:rsid w:val="008B62CD"/>
    <w:rsid w:val="008B66CB"/>
    <w:rsid w:val="008B6E5C"/>
    <w:rsid w:val="008B6EEA"/>
    <w:rsid w:val="008B6FE9"/>
    <w:rsid w:val="008B7533"/>
    <w:rsid w:val="008B76FD"/>
    <w:rsid w:val="008B7735"/>
    <w:rsid w:val="008C0742"/>
    <w:rsid w:val="008C0A20"/>
    <w:rsid w:val="008C1161"/>
    <w:rsid w:val="008C13C1"/>
    <w:rsid w:val="008C1C56"/>
    <w:rsid w:val="008C1DA0"/>
    <w:rsid w:val="008C2135"/>
    <w:rsid w:val="008C2171"/>
    <w:rsid w:val="008C2236"/>
    <w:rsid w:val="008C22CF"/>
    <w:rsid w:val="008C2426"/>
    <w:rsid w:val="008C2453"/>
    <w:rsid w:val="008C246A"/>
    <w:rsid w:val="008C25EF"/>
    <w:rsid w:val="008C26B4"/>
    <w:rsid w:val="008C2767"/>
    <w:rsid w:val="008C2BC8"/>
    <w:rsid w:val="008C2E81"/>
    <w:rsid w:val="008C319F"/>
    <w:rsid w:val="008C32AE"/>
    <w:rsid w:val="008C3466"/>
    <w:rsid w:val="008C3867"/>
    <w:rsid w:val="008C3E4E"/>
    <w:rsid w:val="008C4B47"/>
    <w:rsid w:val="008C5413"/>
    <w:rsid w:val="008C570A"/>
    <w:rsid w:val="008C59D5"/>
    <w:rsid w:val="008C5A46"/>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2B"/>
    <w:rsid w:val="008D0579"/>
    <w:rsid w:val="008D05D2"/>
    <w:rsid w:val="008D069D"/>
    <w:rsid w:val="008D06F4"/>
    <w:rsid w:val="008D0705"/>
    <w:rsid w:val="008D0880"/>
    <w:rsid w:val="008D0A7A"/>
    <w:rsid w:val="008D0B27"/>
    <w:rsid w:val="008D13DC"/>
    <w:rsid w:val="008D149D"/>
    <w:rsid w:val="008D1E23"/>
    <w:rsid w:val="008D2209"/>
    <w:rsid w:val="008D2461"/>
    <w:rsid w:val="008D2523"/>
    <w:rsid w:val="008D2563"/>
    <w:rsid w:val="008D3208"/>
    <w:rsid w:val="008D399A"/>
    <w:rsid w:val="008D4318"/>
    <w:rsid w:val="008D453F"/>
    <w:rsid w:val="008D45F9"/>
    <w:rsid w:val="008D4B80"/>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5AC"/>
    <w:rsid w:val="008E1A76"/>
    <w:rsid w:val="008E1B6C"/>
    <w:rsid w:val="008E1F37"/>
    <w:rsid w:val="008E1FDF"/>
    <w:rsid w:val="008E1FF6"/>
    <w:rsid w:val="008E2051"/>
    <w:rsid w:val="008E20D6"/>
    <w:rsid w:val="008E20EC"/>
    <w:rsid w:val="008E225F"/>
    <w:rsid w:val="008E2562"/>
    <w:rsid w:val="008E27C9"/>
    <w:rsid w:val="008E282D"/>
    <w:rsid w:val="008E2B47"/>
    <w:rsid w:val="008E2E73"/>
    <w:rsid w:val="008E2E8C"/>
    <w:rsid w:val="008E378A"/>
    <w:rsid w:val="008E3C47"/>
    <w:rsid w:val="008E3D25"/>
    <w:rsid w:val="008E3F52"/>
    <w:rsid w:val="008E412D"/>
    <w:rsid w:val="008E451A"/>
    <w:rsid w:val="008E45AD"/>
    <w:rsid w:val="008E48FD"/>
    <w:rsid w:val="008E4CA5"/>
    <w:rsid w:val="008E526D"/>
    <w:rsid w:val="008E52DD"/>
    <w:rsid w:val="008E5412"/>
    <w:rsid w:val="008E5625"/>
    <w:rsid w:val="008E5B5F"/>
    <w:rsid w:val="008E5B67"/>
    <w:rsid w:val="008E5D5A"/>
    <w:rsid w:val="008E61CF"/>
    <w:rsid w:val="008E624A"/>
    <w:rsid w:val="008E6788"/>
    <w:rsid w:val="008E6F07"/>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32"/>
    <w:rsid w:val="008F1CF8"/>
    <w:rsid w:val="008F2201"/>
    <w:rsid w:val="008F2534"/>
    <w:rsid w:val="008F2A8C"/>
    <w:rsid w:val="008F3069"/>
    <w:rsid w:val="008F35F6"/>
    <w:rsid w:val="008F3B64"/>
    <w:rsid w:val="008F3D2D"/>
    <w:rsid w:val="008F3D7C"/>
    <w:rsid w:val="008F3DC9"/>
    <w:rsid w:val="008F4107"/>
    <w:rsid w:val="008F4251"/>
    <w:rsid w:val="008F47E3"/>
    <w:rsid w:val="008F48FF"/>
    <w:rsid w:val="008F4B0F"/>
    <w:rsid w:val="008F4BFE"/>
    <w:rsid w:val="008F4E3F"/>
    <w:rsid w:val="008F50A0"/>
    <w:rsid w:val="008F5376"/>
    <w:rsid w:val="008F5406"/>
    <w:rsid w:val="008F5866"/>
    <w:rsid w:val="008F595E"/>
    <w:rsid w:val="008F6188"/>
    <w:rsid w:val="008F660C"/>
    <w:rsid w:val="008F6649"/>
    <w:rsid w:val="008F67EE"/>
    <w:rsid w:val="008F692B"/>
    <w:rsid w:val="008F6A7C"/>
    <w:rsid w:val="008F6CD1"/>
    <w:rsid w:val="008F6FBB"/>
    <w:rsid w:val="008F7088"/>
    <w:rsid w:val="008F72E7"/>
    <w:rsid w:val="008F7365"/>
    <w:rsid w:val="008F7886"/>
    <w:rsid w:val="008F78B8"/>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10C"/>
    <w:rsid w:val="009022BC"/>
    <w:rsid w:val="0090255A"/>
    <w:rsid w:val="00902686"/>
    <w:rsid w:val="00902734"/>
    <w:rsid w:val="00902805"/>
    <w:rsid w:val="00902A8B"/>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3CD"/>
    <w:rsid w:val="009064F9"/>
    <w:rsid w:val="009067B8"/>
    <w:rsid w:val="0090695D"/>
    <w:rsid w:val="00906A6A"/>
    <w:rsid w:val="00906DB4"/>
    <w:rsid w:val="00906EED"/>
    <w:rsid w:val="00907071"/>
    <w:rsid w:val="0090715C"/>
    <w:rsid w:val="009076AC"/>
    <w:rsid w:val="00907BEE"/>
    <w:rsid w:val="00910874"/>
    <w:rsid w:val="009108A7"/>
    <w:rsid w:val="00911728"/>
    <w:rsid w:val="00911A5A"/>
    <w:rsid w:val="00911E1A"/>
    <w:rsid w:val="0091225D"/>
    <w:rsid w:val="009123B9"/>
    <w:rsid w:val="009128E6"/>
    <w:rsid w:val="00912A63"/>
    <w:rsid w:val="00912A96"/>
    <w:rsid w:val="00912F6D"/>
    <w:rsid w:val="00913291"/>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9F"/>
    <w:rsid w:val="00921E5A"/>
    <w:rsid w:val="00921ED5"/>
    <w:rsid w:val="00921F54"/>
    <w:rsid w:val="00921FA1"/>
    <w:rsid w:val="00921FCE"/>
    <w:rsid w:val="009225B6"/>
    <w:rsid w:val="009230AB"/>
    <w:rsid w:val="00923151"/>
    <w:rsid w:val="009235CF"/>
    <w:rsid w:val="0092380E"/>
    <w:rsid w:val="00923821"/>
    <w:rsid w:val="00923A04"/>
    <w:rsid w:val="00923CF3"/>
    <w:rsid w:val="00924108"/>
    <w:rsid w:val="0092416F"/>
    <w:rsid w:val="00924486"/>
    <w:rsid w:val="0092488F"/>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D61"/>
    <w:rsid w:val="00933DE4"/>
    <w:rsid w:val="00934044"/>
    <w:rsid w:val="009344C9"/>
    <w:rsid w:val="00934760"/>
    <w:rsid w:val="00934AEC"/>
    <w:rsid w:val="00934FFD"/>
    <w:rsid w:val="00935601"/>
    <w:rsid w:val="00935691"/>
    <w:rsid w:val="009359C0"/>
    <w:rsid w:val="00935B52"/>
    <w:rsid w:val="009360F7"/>
    <w:rsid w:val="0093634D"/>
    <w:rsid w:val="0093684A"/>
    <w:rsid w:val="00936D07"/>
    <w:rsid w:val="00936F2F"/>
    <w:rsid w:val="009370A6"/>
    <w:rsid w:val="009373C5"/>
    <w:rsid w:val="00937AA5"/>
    <w:rsid w:val="00937AC7"/>
    <w:rsid w:val="00937D15"/>
    <w:rsid w:val="009405E5"/>
    <w:rsid w:val="00940797"/>
    <w:rsid w:val="00940A5D"/>
    <w:rsid w:val="00940B2F"/>
    <w:rsid w:val="00940BCB"/>
    <w:rsid w:val="00940D85"/>
    <w:rsid w:val="00940DF4"/>
    <w:rsid w:val="00940E57"/>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A9C"/>
    <w:rsid w:val="00945E49"/>
    <w:rsid w:val="009462D8"/>
    <w:rsid w:val="00946388"/>
    <w:rsid w:val="0094663A"/>
    <w:rsid w:val="00946677"/>
    <w:rsid w:val="00946929"/>
    <w:rsid w:val="00946AA5"/>
    <w:rsid w:val="00946BF9"/>
    <w:rsid w:val="00946C4B"/>
    <w:rsid w:val="009470CE"/>
    <w:rsid w:val="0094715D"/>
    <w:rsid w:val="009472A7"/>
    <w:rsid w:val="0094758C"/>
    <w:rsid w:val="009478ED"/>
    <w:rsid w:val="009479E5"/>
    <w:rsid w:val="00947B8D"/>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06D"/>
    <w:rsid w:val="00953424"/>
    <w:rsid w:val="009537A7"/>
    <w:rsid w:val="00953B1F"/>
    <w:rsid w:val="00953C21"/>
    <w:rsid w:val="00954883"/>
    <w:rsid w:val="009548C3"/>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715"/>
    <w:rsid w:val="00962BBF"/>
    <w:rsid w:val="00963531"/>
    <w:rsid w:val="0096392B"/>
    <w:rsid w:val="0096397B"/>
    <w:rsid w:val="009645F8"/>
    <w:rsid w:val="00964E3C"/>
    <w:rsid w:val="00964E69"/>
    <w:rsid w:val="0096504D"/>
    <w:rsid w:val="009654F0"/>
    <w:rsid w:val="009658AC"/>
    <w:rsid w:val="0096592D"/>
    <w:rsid w:val="009659EA"/>
    <w:rsid w:val="00965BA8"/>
    <w:rsid w:val="00965E62"/>
    <w:rsid w:val="009663F8"/>
    <w:rsid w:val="0096691D"/>
    <w:rsid w:val="00966D03"/>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99"/>
    <w:rsid w:val="00971FCC"/>
    <w:rsid w:val="00972562"/>
    <w:rsid w:val="00972578"/>
    <w:rsid w:val="0097281F"/>
    <w:rsid w:val="0097285C"/>
    <w:rsid w:val="0097298A"/>
    <w:rsid w:val="00972BB7"/>
    <w:rsid w:val="00972C06"/>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26"/>
    <w:rsid w:val="00974EBD"/>
    <w:rsid w:val="00974FB0"/>
    <w:rsid w:val="009751BA"/>
    <w:rsid w:val="0097539E"/>
    <w:rsid w:val="0097577E"/>
    <w:rsid w:val="0097622B"/>
    <w:rsid w:val="009762CB"/>
    <w:rsid w:val="009765CF"/>
    <w:rsid w:val="00976989"/>
    <w:rsid w:val="00976D1B"/>
    <w:rsid w:val="00976FFB"/>
    <w:rsid w:val="00977852"/>
    <w:rsid w:val="009778AB"/>
    <w:rsid w:val="00977DD0"/>
    <w:rsid w:val="00980305"/>
    <w:rsid w:val="00980403"/>
    <w:rsid w:val="009804CB"/>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511E"/>
    <w:rsid w:val="00985133"/>
    <w:rsid w:val="009852AB"/>
    <w:rsid w:val="0098541D"/>
    <w:rsid w:val="0098583E"/>
    <w:rsid w:val="00985B69"/>
    <w:rsid w:val="00985BA2"/>
    <w:rsid w:val="00985CA4"/>
    <w:rsid w:val="0098647A"/>
    <w:rsid w:val="00986956"/>
    <w:rsid w:val="00986B31"/>
    <w:rsid w:val="00986B7A"/>
    <w:rsid w:val="00986C56"/>
    <w:rsid w:val="009873AF"/>
    <w:rsid w:val="009875A6"/>
    <w:rsid w:val="0098768D"/>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8ED"/>
    <w:rsid w:val="00991F39"/>
    <w:rsid w:val="00992624"/>
    <w:rsid w:val="009927C4"/>
    <w:rsid w:val="00992A4E"/>
    <w:rsid w:val="00992AFB"/>
    <w:rsid w:val="00992B71"/>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78"/>
    <w:rsid w:val="00996282"/>
    <w:rsid w:val="00996A8B"/>
    <w:rsid w:val="00996CAF"/>
    <w:rsid w:val="00996CD4"/>
    <w:rsid w:val="00996FA7"/>
    <w:rsid w:val="009971AB"/>
    <w:rsid w:val="0099731A"/>
    <w:rsid w:val="009975D0"/>
    <w:rsid w:val="009979D6"/>
    <w:rsid w:val="00997B9D"/>
    <w:rsid w:val="00997CA3"/>
    <w:rsid w:val="009A0212"/>
    <w:rsid w:val="009A031F"/>
    <w:rsid w:val="009A03A2"/>
    <w:rsid w:val="009A0C1F"/>
    <w:rsid w:val="009A12A5"/>
    <w:rsid w:val="009A190B"/>
    <w:rsid w:val="009A1DFF"/>
    <w:rsid w:val="009A2144"/>
    <w:rsid w:val="009A246A"/>
    <w:rsid w:val="009A2900"/>
    <w:rsid w:val="009A2F5E"/>
    <w:rsid w:val="009A3183"/>
    <w:rsid w:val="009A32D7"/>
    <w:rsid w:val="009A32F8"/>
    <w:rsid w:val="009A3576"/>
    <w:rsid w:val="009A3755"/>
    <w:rsid w:val="009A39BB"/>
    <w:rsid w:val="009A3A6D"/>
    <w:rsid w:val="009A3AB5"/>
    <w:rsid w:val="009A3BA5"/>
    <w:rsid w:val="009A43A0"/>
    <w:rsid w:val="009A4AA9"/>
    <w:rsid w:val="009A4F13"/>
    <w:rsid w:val="009A4FB7"/>
    <w:rsid w:val="009A516A"/>
    <w:rsid w:val="009A5487"/>
    <w:rsid w:val="009A557B"/>
    <w:rsid w:val="009A56A7"/>
    <w:rsid w:val="009A6019"/>
    <w:rsid w:val="009A6127"/>
    <w:rsid w:val="009A62DC"/>
    <w:rsid w:val="009A637B"/>
    <w:rsid w:val="009A640D"/>
    <w:rsid w:val="009A6456"/>
    <w:rsid w:val="009A6576"/>
    <w:rsid w:val="009A6C74"/>
    <w:rsid w:val="009A6EE7"/>
    <w:rsid w:val="009A7154"/>
    <w:rsid w:val="009A71A4"/>
    <w:rsid w:val="009A7402"/>
    <w:rsid w:val="009A7896"/>
    <w:rsid w:val="009A78D1"/>
    <w:rsid w:val="009A7DFB"/>
    <w:rsid w:val="009A7E08"/>
    <w:rsid w:val="009A7EE5"/>
    <w:rsid w:val="009B003C"/>
    <w:rsid w:val="009B03DC"/>
    <w:rsid w:val="009B0EC8"/>
    <w:rsid w:val="009B1823"/>
    <w:rsid w:val="009B188C"/>
    <w:rsid w:val="009B1B5A"/>
    <w:rsid w:val="009B1E44"/>
    <w:rsid w:val="009B2568"/>
    <w:rsid w:val="009B2C32"/>
    <w:rsid w:val="009B2CBD"/>
    <w:rsid w:val="009B2E47"/>
    <w:rsid w:val="009B2EFB"/>
    <w:rsid w:val="009B2FFB"/>
    <w:rsid w:val="009B303E"/>
    <w:rsid w:val="009B3685"/>
    <w:rsid w:val="009B3745"/>
    <w:rsid w:val="009B381D"/>
    <w:rsid w:val="009B385F"/>
    <w:rsid w:val="009B3BFD"/>
    <w:rsid w:val="009B3C79"/>
    <w:rsid w:val="009B3D47"/>
    <w:rsid w:val="009B406D"/>
    <w:rsid w:val="009B4250"/>
    <w:rsid w:val="009B4821"/>
    <w:rsid w:val="009B4C1C"/>
    <w:rsid w:val="009B4C24"/>
    <w:rsid w:val="009B4FE8"/>
    <w:rsid w:val="009B5152"/>
    <w:rsid w:val="009B53B7"/>
    <w:rsid w:val="009B55AA"/>
    <w:rsid w:val="009B56F4"/>
    <w:rsid w:val="009B5821"/>
    <w:rsid w:val="009B584A"/>
    <w:rsid w:val="009B5FA3"/>
    <w:rsid w:val="009B6286"/>
    <w:rsid w:val="009B70E9"/>
    <w:rsid w:val="009B7564"/>
    <w:rsid w:val="009B7BB7"/>
    <w:rsid w:val="009B7FFA"/>
    <w:rsid w:val="009C00EF"/>
    <w:rsid w:val="009C042B"/>
    <w:rsid w:val="009C0BC1"/>
    <w:rsid w:val="009C0DBE"/>
    <w:rsid w:val="009C0EEB"/>
    <w:rsid w:val="009C1565"/>
    <w:rsid w:val="009C19BC"/>
    <w:rsid w:val="009C19D2"/>
    <w:rsid w:val="009C1BF9"/>
    <w:rsid w:val="009C1D4B"/>
    <w:rsid w:val="009C1E0C"/>
    <w:rsid w:val="009C1F75"/>
    <w:rsid w:val="009C245E"/>
    <w:rsid w:val="009C245F"/>
    <w:rsid w:val="009C27B0"/>
    <w:rsid w:val="009C281C"/>
    <w:rsid w:val="009C2AB0"/>
    <w:rsid w:val="009C3439"/>
    <w:rsid w:val="009C3D88"/>
    <w:rsid w:val="009C42A3"/>
    <w:rsid w:val="009C49C0"/>
    <w:rsid w:val="009C4B76"/>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C4"/>
    <w:rsid w:val="009C7455"/>
    <w:rsid w:val="009C7553"/>
    <w:rsid w:val="009C7CE4"/>
    <w:rsid w:val="009C7F47"/>
    <w:rsid w:val="009D0223"/>
    <w:rsid w:val="009D0361"/>
    <w:rsid w:val="009D0653"/>
    <w:rsid w:val="009D0720"/>
    <w:rsid w:val="009D0C8D"/>
    <w:rsid w:val="009D0D6B"/>
    <w:rsid w:val="009D106F"/>
    <w:rsid w:val="009D1342"/>
    <w:rsid w:val="009D14D5"/>
    <w:rsid w:val="009D15EA"/>
    <w:rsid w:val="009D1ED3"/>
    <w:rsid w:val="009D1F69"/>
    <w:rsid w:val="009D2118"/>
    <w:rsid w:val="009D22EA"/>
    <w:rsid w:val="009D2453"/>
    <w:rsid w:val="009D2CDE"/>
    <w:rsid w:val="009D325A"/>
    <w:rsid w:val="009D394E"/>
    <w:rsid w:val="009D3E30"/>
    <w:rsid w:val="009D40C3"/>
    <w:rsid w:val="009D422B"/>
    <w:rsid w:val="009D4303"/>
    <w:rsid w:val="009D478C"/>
    <w:rsid w:val="009D49A4"/>
    <w:rsid w:val="009D4A8E"/>
    <w:rsid w:val="009D4DA3"/>
    <w:rsid w:val="009D4F83"/>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D7E01"/>
    <w:rsid w:val="009E04A9"/>
    <w:rsid w:val="009E04FB"/>
    <w:rsid w:val="009E0871"/>
    <w:rsid w:val="009E0EB6"/>
    <w:rsid w:val="009E1137"/>
    <w:rsid w:val="009E176B"/>
    <w:rsid w:val="009E1C44"/>
    <w:rsid w:val="009E1E2C"/>
    <w:rsid w:val="009E1F70"/>
    <w:rsid w:val="009E21A4"/>
    <w:rsid w:val="009E22CC"/>
    <w:rsid w:val="009E2B1D"/>
    <w:rsid w:val="009E2BE6"/>
    <w:rsid w:val="009E2DD3"/>
    <w:rsid w:val="009E2EAE"/>
    <w:rsid w:val="009E2F13"/>
    <w:rsid w:val="009E2F97"/>
    <w:rsid w:val="009E3644"/>
    <w:rsid w:val="009E3790"/>
    <w:rsid w:val="009E3C31"/>
    <w:rsid w:val="009E402C"/>
    <w:rsid w:val="009E4442"/>
    <w:rsid w:val="009E4547"/>
    <w:rsid w:val="009E457F"/>
    <w:rsid w:val="009E4EC6"/>
    <w:rsid w:val="009E4FCC"/>
    <w:rsid w:val="009E5656"/>
    <w:rsid w:val="009E586A"/>
    <w:rsid w:val="009E5A93"/>
    <w:rsid w:val="009E5AB4"/>
    <w:rsid w:val="009E641D"/>
    <w:rsid w:val="009E690A"/>
    <w:rsid w:val="009E6A64"/>
    <w:rsid w:val="009E6ADB"/>
    <w:rsid w:val="009E6D4F"/>
    <w:rsid w:val="009E6FBA"/>
    <w:rsid w:val="009E6FC8"/>
    <w:rsid w:val="009E7215"/>
    <w:rsid w:val="009E7789"/>
    <w:rsid w:val="009E79A5"/>
    <w:rsid w:val="009E7E9B"/>
    <w:rsid w:val="009F0258"/>
    <w:rsid w:val="009F02E1"/>
    <w:rsid w:val="009F056D"/>
    <w:rsid w:val="009F06B7"/>
    <w:rsid w:val="009F07FC"/>
    <w:rsid w:val="009F0911"/>
    <w:rsid w:val="009F0992"/>
    <w:rsid w:val="009F0CD1"/>
    <w:rsid w:val="009F113D"/>
    <w:rsid w:val="009F140A"/>
    <w:rsid w:val="009F187B"/>
    <w:rsid w:val="009F1933"/>
    <w:rsid w:val="009F2A94"/>
    <w:rsid w:val="009F2AAF"/>
    <w:rsid w:val="009F2E7E"/>
    <w:rsid w:val="009F35A3"/>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27D"/>
    <w:rsid w:val="009F7447"/>
    <w:rsid w:val="009F7740"/>
    <w:rsid w:val="009F7883"/>
    <w:rsid w:val="009F79BE"/>
    <w:rsid w:val="009F7DCA"/>
    <w:rsid w:val="00A0018E"/>
    <w:rsid w:val="00A002D9"/>
    <w:rsid w:val="00A0033B"/>
    <w:rsid w:val="00A00B60"/>
    <w:rsid w:val="00A01006"/>
    <w:rsid w:val="00A02B26"/>
    <w:rsid w:val="00A02BEC"/>
    <w:rsid w:val="00A02C96"/>
    <w:rsid w:val="00A02CF5"/>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9D"/>
    <w:rsid w:val="00A076FB"/>
    <w:rsid w:val="00A07B16"/>
    <w:rsid w:val="00A07CD5"/>
    <w:rsid w:val="00A10074"/>
    <w:rsid w:val="00A10230"/>
    <w:rsid w:val="00A105DB"/>
    <w:rsid w:val="00A106FE"/>
    <w:rsid w:val="00A107B6"/>
    <w:rsid w:val="00A10B48"/>
    <w:rsid w:val="00A10DC5"/>
    <w:rsid w:val="00A114B5"/>
    <w:rsid w:val="00A115BF"/>
    <w:rsid w:val="00A117E4"/>
    <w:rsid w:val="00A1197E"/>
    <w:rsid w:val="00A11A89"/>
    <w:rsid w:val="00A11ACA"/>
    <w:rsid w:val="00A11E0F"/>
    <w:rsid w:val="00A12206"/>
    <w:rsid w:val="00A12301"/>
    <w:rsid w:val="00A12359"/>
    <w:rsid w:val="00A12929"/>
    <w:rsid w:val="00A12A73"/>
    <w:rsid w:val="00A12BEE"/>
    <w:rsid w:val="00A12EE8"/>
    <w:rsid w:val="00A131A4"/>
    <w:rsid w:val="00A13299"/>
    <w:rsid w:val="00A13715"/>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A8F"/>
    <w:rsid w:val="00A24CCF"/>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E3E"/>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795"/>
    <w:rsid w:val="00A347BC"/>
    <w:rsid w:val="00A3489E"/>
    <w:rsid w:val="00A3498D"/>
    <w:rsid w:val="00A34DA0"/>
    <w:rsid w:val="00A35A0B"/>
    <w:rsid w:val="00A35B5D"/>
    <w:rsid w:val="00A35BD0"/>
    <w:rsid w:val="00A35E49"/>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0E04"/>
    <w:rsid w:val="00A40F16"/>
    <w:rsid w:val="00A41443"/>
    <w:rsid w:val="00A41821"/>
    <w:rsid w:val="00A41A4C"/>
    <w:rsid w:val="00A41C5C"/>
    <w:rsid w:val="00A41EF0"/>
    <w:rsid w:val="00A42005"/>
    <w:rsid w:val="00A422A2"/>
    <w:rsid w:val="00A4233C"/>
    <w:rsid w:val="00A4240F"/>
    <w:rsid w:val="00A42659"/>
    <w:rsid w:val="00A4266D"/>
    <w:rsid w:val="00A42A61"/>
    <w:rsid w:val="00A42B87"/>
    <w:rsid w:val="00A43325"/>
    <w:rsid w:val="00A4339C"/>
    <w:rsid w:val="00A4370E"/>
    <w:rsid w:val="00A438DD"/>
    <w:rsid w:val="00A4392A"/>
    <w:rsid w:val="00A43963"/>
    <w:rsid w:val="00A43ABA"/>
    <w:rsid w:val="00A43C57"/>
    <w:rsid w:val="00A44050"/>
    <w:rsid w:val="00A4424E"/>
    <w:rsid w:val="00A442E8"/>
    <w:rsid w:val="00A4448D"/>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610"/>
    <w:rsid w:val="00A467B2"/>
    <w:rsid w:val="00A46A55"/>
    <w:rsid w:val="00A46AE4"/>
    <w:rsid w:val="00A46CD5"/>
    <w:rsid w:val="00A46FAD"/>
    <w:rsid w:val="00A479DA"/>
    <w:rsid w:val="00A47B4B"/>
    <w:rsid w:val="00A5027A"/>
    <w:rsid w:val="00A502E5"/>
    <w:rsid w:val="00A5044D"/>
    <w:rsid w:val="00A508CE"/>
    <w:rsid w:val="00A509E7"/>
    <w:rsid w:val="00A50B00"/>
    <w:rsid w:val="00A50D49"/>
    <w:rsid w:val="00A511FB"/>
    <w:rsid w:val="00A514EB"/>
    <w:rsid w:val="00A5159F"/>
    <w:rsid w:val="00A5219E"/>
    <w:rsid w:val="00A521E0"/>
    <w:rsid w:val="00A524C8"/>
    <w:rsid w:val="00A5291D"/>
    <w:rsid w:val="00A52EDB"/>
    <w:rsid w:val="00A53204"/>
    <w:rsid w:val="00A532E0"/>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049"/>
    <w:rsid w:val="00A5637C"/>
    <w:rsid w:val="00A565DC"/>
    <w:rsid w:val="00A56735"/>
    <w:rsid w:val="00A56C2C"/>
    <w:rsid w:val="00A57311"/>
    <w:rsid w:val="00A57BD6"/>
    <w:rsid w:val="00A57EC0"/>
    <w:rsid w:val="00A57F96"/>
    <w:rsid w:val="00A60504"/>
    <w:rsid w:val="00A605CA"/>
    <w:rsid w:val="00A6065A"/>
    <w:rsid w:val="00A606AC"/>
    <w:rsid w:val="00A609BC"/>
    <w:rsid w:val="00A60B4F"/>
    <w:rsid w:val="00A60BDD"/>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351"/>
    <w:rsid w:val="00A647A9"/>
    <w:rsid w:val="00A64935"/>
    <w:rsid w:val="00A649B4"/>
    <w:rsid w:val="00A64BC7"/>
    <w:rsid w:val="00A64EB1"/>
    <w:rsid w:val="00A64ED6"/>
    <w:rsid w:val="00A65417"/>
    <w:rsid w:val="00A655C8"/>
    <w:rsid w:val="00A6563A"/>
    <w:rsid w:val="00A657CF"/>
    <w:rsid w:val="00A6585E"/>
    <w:rsid w:val="00A65C72"/>
    <w:rsid w:val="00A65DBC"/>
    <w:rsid w:val="00A65FBF"/>
    <w:rsid w:val="00A6636E"/>
    <w:rsid w:val="00A66851"/>
    <w:rsid w:val="00A669D6"/>
    <w:rsid w:val="00A66B89"/>
    <w:rsid w:val="00A66C0B"/>
    <w:rsid w:val="00A66EA0"/>
    <w:rsid w:val="00A6743F"/>
    <w:rsid w:val="00A6768C"/>
    <w:rsid w:val="00A677C1"/>
    <w:rsid w:val="00A67A8E"/>
    <w:rsid w:val="00A67AC6"/>
    <w:rsid w:val="00A67C29"/>
    <w:rsid w:val="00A7006C"/>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6D5"/>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77D54"/>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7A3"/>
    <w:rsid w:val="00A83BAD"/>
    <w:rsid w:val="00A83BF1"/>
    <w:rsid w:val="00A83CA0"/>
    <w:rsid w:val="00A8400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C65"/>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4B4"/>
    <w:rsid w:val="00A9457F"/>
    <w:rsid w:val="00A9472D"/>
    <w:rsid w:val="00A94A70"/>
    <w:rsid w:val="00A94BB8"/>
    <w:rsid w:val="00A94E1F"/>
    <w:rsid w:val="00A94F7E"/>
    <w:rsid w:val="00A94FE4"/>
    <w:rsid w:val="00A9505F"/>
    <w:rsid w:val="00A9508C"/>
    <w:rsid w:val="00A9526D"/>
    <w:rsid w:val="00A9526E"/>
    <w:rsid w:val="00A95640"/>
    <w:rsid w:val="00A95A3E"/>
    <w:rsid w:val="00A96058"/>
    <w:rsid w:val="00A9625E"/>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B20"/>
    <w:rsid w:val="00AA0D9A"/>
    <w:rsid w:val="00AA1264"/>
    <w:rsid w:val="00AA158B"/>
    <w:rsid w:val="00AA1740"/>
    <w:rsid w:val="00AA1AF9"/>
    <w:rsid w:val="00AA1D12"/>
    <w:rsid w:val="00AA1E16"/>
    <w:rsid w:val="00AA1EEC"/>
    <w:rsid w:val="00AA210C"/>
    <w:rsid w:val="00AA224E"/>
    <w:rsid w:val="00AA244D"/>
    <w:rsid w:val="00AA25C7"/>
    <w:rsid w:val="00AA29F2"/>
    <w:rsid w:val="00AA2BBF"/>
    <w:rsid w:val="00AA2CD8"/>
    <w:rsid w:val="00AA2DF7"/>
    <w:rsid w:val="00AA30A2"/>
    <w:rsid w:val="00AA34E0"/>
    <w:rsid w:val="00AA42C0"/>
    <w:rsid w:val="00AA461D"/>
    <w:rsid w:val="00AA4A81"/>
    <w:rsid w:val="00AA4B2A"/>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24CF"/>
    <w:rsid w:val="00AB2751"/>
    <w:rsid w:val="00AB2857"/>
    <w:rsid w:val="00AB2979"/>
    <w:rsid w:val="00AB2EB7"/>
    <w:rsid w:val="00AB2FA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11BC"/>
    <w:rsid w:val="00AC1281"/>
    <w:rsid w:val="00AC21BA"/>
    <w:rsid w:val="00AC22C7"/>
    <w:rsid w:val="00AC26C7"/>
    <w:rsid w:val="00AC2D4E"/>
    <w:rsid w:val="00AC3084"/>
    <w:rsid w:val="00AC30AE"/>
    <w:rsid w:val="00AC3431"/>
    <w:rsid w:val="00AC38C5"/>
    <w:rsid w:val="00AC38E9"/>
    <w:rsid w:val="00AC45D6"/>
    <w:rsid w:val="00AC4D1B"/>
    <w:rsid w:val="00AC4D53"/>
    <w:rsid w:val="00AC4D9E"/>
    <w:rsid w:val="00AC4E2E"/>
    <w:rsid w:val="00AC5151"/>
    <w:rsid w:val="00AC58D3"/>
    <w:rsid w:val="00AC590B"/>
    <w:rsid w:val="00AC5C2A"/>
    <w:rsid w:val="00AC61A9"/>
    <w:rsid w:val="00AC61B3"/>
    <w:rsid w:val="00AC63F4"/>
    <w:rsid w:val="00AC6490"/>
    <w:rsid w:val="00AC661C"/>
    <w:rsid w:val="00AC6786"/>
    <w:rsid w:val="00AC6797"/>
    <w:rsid w:val="00AC6CE5"/>
    <w:rsid w:val="00AC7411"/>
    <w:rsid w:val="00AC7470"/>
    <w:rsid w:val="00AC759B"/>
    <w:rsid w:val="00AC7B41"/>
    <w:rsid w:val="00AC7D13"/>
    <w:rsid w:val="00AC7D17"/>
    <w:rsid w:val="00AC7DE9"/>
    <w:rsid w:val="00AC7ED0"/>
    <w:rsid w:val="00AD01FF"/>
    <w:rsid w:val="00AD020A"/>
    <w:rsid w:val="00AD0339"/>
    <w:rsid w:val="00AD0E7C"/>
    <w:rsid w:val="00AD107D"/>
    <w:rsid w:val="00AD12BD"/>
    <w:rsid w:val="00AD163D"/>
    <w:rsid w:val="00AD1860"/>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3D54"/>
    <w:rsid w:val="00AD40AA"/>
    <w:rsid w:val="00AD4102"/>
    <w:rsid w:val="00AD4597"/>
    <w:rsid w:val="00AD48F9"/>
    <w:rsid w:val="00AD4C34"/>
    <w:rsid w:val="00AD4D24"/>
    <w:rsid w:val="00AD4EA7"/>
    <w:rsid w:val="00AD5208"/>
    <w:rsid w:val="00AD57E1"/>
    <w:rsid w:val="00AD59E4"/>
    <w:rsid w:val="00AD5D55"/>
    <w:rsid w:val="00AD5F7C"/>
    <w:rsid w:val="00AD6980"/>
    <w:rsid w:val="00AD6C7F"/>
    <w:rsid w:val="00AD70C9"/>
    <w:rsid w:val="00AD70F2"/>
    <w:rsid w:val="00AD732B"/>
    <w:rsid w:val="00AD75A6"/>
    <w:rsid w:val="00AD7927"/>
    <w:rsid w:val="00AD7E17"/>
    <w:rsid w:val="00AE0160"/>
    <w:rsid w:val="00AE04AA"/>
    <w:rsid w:val="00AE0BD9"/>
    <w:rsid w:val="00AE0D23"/>
    <w:rsid w:val="00AE0E9E"/>
    <w:rsid w:val="00AE14B7"/>
    <w:rsid w:val="00AE19D1"/>
    <w:rsid w:val="00AE1F2E"/>
    <w:rsid w:val="00AE210F"/>
    <w:rsid w:val="00AE2205"/>
    <w:rsid w:val="00AE232B"/>
    <w:rsid w:val="00AE26F5"/>
    <w:rsid w:val="00AE2968"/>
    <w:rsid w:val="00AE3004"/>
    <w:rsid w:val="00AE34EC"/>
    <w:rsid w:val="00AE3627"/>
    <w:rsid w:val="00AE3839"/>
    <w:rsid w:val="00AE3867"/>
    <w:rsid w:val="00AE3900"/>
    <w:rsid w:val="00AE3AF4"/>
    <w:rsid w:val="00AE3B57"/>
    <w:rsid w:val="00AE4008"/>
    <w:rsid w:val="00AE42D1"/>
    <w:rsid w:val="00AE4557"/>
    <w:rsid w:val="00AE45D0"/>
    <w:rsid w:val="00AE4A1F"/>
    <w:rsid w:val="00AE4C55"/>
    <w:rsid w:val="00AE4F01"/>
    <w:rsid w:val="00AE53BE"/>
    <w:rsid w:val="00AE5440"/>
    <w:rsid w:val="00AE5647"/>
    <w:rsid w:val="00AE5C22"/>
    <w:rsid w:val="00AE5E95"/>
    <w:rsid w:val="00AE5FC8"/>
    <w:rsid w:val="00AE622B"/>
    <w:rsid w:val="00AE63EB"/>
    <w:rsid w:val="00AE6433"/>
    <w:rsid w:val="00AE6584"/>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5C3"/>
    <w:rsid w:val="00AF19CD"/>
    <w:rsid w:val="00AF21AF"/>
    <w:rsid w:val="00AF25F3"/>
    <w:rsid w:val="00AF28B0"/>
    <w:rsid w:val="00AF2DED"/>
    <w:rsid w:val="00AF3014"/>
    <w:rsid w:val="00AF3560"/>
    <w:rsid w:val="00AF3BE0"/>
    <w:rsid w:val="00AF3C80"/>
    <w:rsid w:val="00AF3C8C"/>
    <w:rsid w:val="00AF4095"/>
    <w:rsid w:val="00AF41FC"/>
    <w:rsid w:val="00AF4439"/>
    <w:rsid w:val="00AF4447"/>
    <w:rsid w:val="00AF457C"/>
    <w:rsid w:val="00AF46D6"/>
    <w:rsid w:val="00AF4A89"/>
    <w:rsid w:val="00AF4ABD"/>
    <w:rsid w:val="00AF5363"/>
    <w:rsid w:val="00AF54FE"/>
    <w:rsid w:val="00AF5F02"/>
    <w:rsid w:val="00AF5F78"/>
    <w:rsid w:val="00AF63A9"/>
    <w:rsid w:val="00AF6591"/>
    <w:rsid w:val="00AF66F1"/>
    <w:rsid w:val="00AF6A76"/>
    <w:rsid w:val="00AF6B1B"/>
    <w:rsid w:val="00AF7363"/>
    <w:rsid w:val="00AF738A"/>
    <w:rsid w:val="00AF7701"/>
    <w:rsid w:val="00AF7F09"/>
    <w:rsid w:val="00AF7F0E"/>
    <w:rsid w:val="00B002BA"/>
    <w:rsid w:val="00B00306"/>
    <w:rsid w:val="00B00B03"/>
    <w:rsid w:val="00B00B76"/>
    <w:rsid w:val="00B00D62"/>
    <w:rsid w:val="00B00E18"/>
    <w:rsid w:val="00B010D0"/>
    <w:rsid w:val="00B010D3"/>
    <w:rsid w:val="00B01AB2"/>
    <w:rsid w:val="00B01C0C"/>
    <w:rsid w:val="00B01CC2"/>
    <w:rsid w:val="00B01E55"/>
    <w:rsid w:val="00B01F0D"/>
    <w:rsid w:val="00B02014"/>
    <w:rsid w:val="00B0226D"/>
    <w:rsid w:val="00B022C8"/>
    <w:rsid w:val="00B023FC"/>
    <w:rsid w:val="00B02A4C"/>
    <w:rsid w:val="00B02AD0"/>
    <w:rsid w:val="00B03101"/>
    <w:rsid w:val="00B03352"/>
    <w:rsid w:val="00B03991"/>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179"/>
    <w:rsid w:val="00B12603"/>
    <w:rsid w:val="00B12A8C"/>
    <w:rsid w:val="00B13003"/>
    <w:rsid w:val="00B137BE"/>
    <w:rsid w:val="00B13829"/>
    <w:rsid w:val="00B13A92"/>
    <w:rsid w:val="00B13F1F"/>
    <w:rsid w:val="00B14251"/>
    <w:rsid w:val="00B147CC"/>
    <w:rsid w:val="00B14979"/>
    <w:rsid w:val="00B149A7"/>
    <w:rsid w:val="00B15141"/>
    <w:rsid w:val="00B151C6"/>
    <w:rsid w:val="00B15F30"/>
    <w:rsid w:val="00B1680F"/>
    <w:rsid w:val="00B16815"/>
    <w:rsid w:val="00B16B5F"/>
    <w:rsid w:val="00B16D08"/>
    <w:rsid w:val="00B16FFA"/>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86"/>
    <w:rsid w:val="00B21CA7"/>
    <w:rsid w:val="00B21FC7"/>
    <w:rsid w:val="00B22043"/>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2"/>
    <w:rsid w:val="00B25A0E"/>
    <w:rsid w:val="00B25A70"/>
    <w:rsid w:val="00B25B8E"/>
    <w:rsid w:val="00B25BD8"/>
    <w:rsid w:val="00B25E1D"/>
    <w:rsid w:val="00B25F9A"/>
    <w:rsid w:val="00B2613A"/>
    <w:rsid w:val="00B263BE"/>
    <w:rsid w:val="00B26939"/>
    <w:rsid w:val="00B269CE"/>
    <w:rsid w:val="00B26A2E"/>
    <w:rsid w:val="00B26E27"/>
    <w:rsid w:val="00B2757B"/>
    <w:rsid w:val="00B27BF9"/>
    <w:rsid w:val="00B27D54"/>
    <w:rsid w:val="00B300F2"/>
    <w:rsid w:val="00B307FF"/>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B6C"/>
    <w:rsid w:val="00B35CB3"/>
    <w:rsid w:val="00B35F8E"/>
    <w:rsid w:val="00B36707"/>
    <w:rsid w:val="00B36D6F"/>
    <w:rsid w:val="00B37188"/>
    <w:rsid w:val="00B3735E"/>
    <w:rsid w:val="00B37CB8"/>
    <w:rsid w:val="00B4003E"/>
    <w:rsid w:val="00B401D5"/>
    <w:rsid w:val="00B40292"/>
    <w:rsid w:val="00B406B2"/>
    <w:rsid w:val="00B40D73"/>
    <w:rsid w:val="00B41019"/>
    <w:rsid w:val="00B4110D"/>
    <w:rsid w:val="00B41182"/>
    <w:rsid w:val="00B411A3"/>
    <w:rsid w:val="00B412CB"/>
    <w:rsid w:val="00B416D8"/>
    <w:rsid w:val="00B41B34"/>
    <w:rsid w:val="00B422C4"/>
    <w:rsid w:val="00B425D3"/>
    <w:rsid w:val="00B42879"/>
    <w:rsid w:val="00B42A18"/>
    <w:rsid w:val="00B42BFE"/>
    <w:rsid w:val="00B430D3"/>
    <w:rsid w:val="00B4320B"/>
    <w:rsid w:val="00B437BD"/>
    <w:rsid w:val="00B43985"/>
    <w:rsid w:val="00B439FA"/>
    <w:rsid w:val="00B43D4D"/>
    <w:rsid w:val="00B440CF"/>
    <w:rsid w:val="00B4418B"/>
    <w:rsid w:val="00B443C5"/>
    <w:rsid w:val="00B4450F"/>
    <w:rsid w:val="00B4485B"/>
    <w:rsid w:val="00B44C4F"/>
    <w:rsid w:val="00B453AD"/>
    <w:rsid w:val="00B454B8"/>
    <w:rsid w:val="00B45A61"/>
    <w:rsid w:val="00B45AC0"/>
    <w:rsid w:val="00B45C02"/>
    <w:rsid w:val="00B45C27"/>
    <w:rsid w:val="00B45E8B"/>
    <w:rsid w:val="00B464E4"/>
    <w:rsid w:val="00B46501"/>
    <w:rsid w:val="00B46D6D"/>
    <w:rsid w:val="00B4764D"/>
    <w:rsid w:val="00B47658"/>
    <w:rsid w:val="00B47784"/>
    <w:rsid w:val="00B4783F"/>
    <w:rsid w:val="00B47858"/>
    <w:rsid w:val="00B47B11"/>
    <w:rsid w:val="00B47CEF"/>
    <w:rsid w:val="00B50261"/>
    <w:rsid w:val="00B504F7"/>
    <w:rsid w:val="00B50810"/>
    <w:rsid w:val="00B50933"/>
    <w:rsid w:val="00B50969"/>
    <w:rsid w:val="00B509A0"/>
    <w:rsid w:val="00B509C0"/>
    <w:rsid w:val="00B50E09"/>
    <w:rsid w:val="00B5109B"/>
    <w:rsid w:val="00B51420"/>
    <w:rsid w:val="00B51526"/>
    <w:rsid w:val="00B517F1"/>
    <w:rsid w:val="00B51A40"/>
    <w:rsid w:val="00B5238F"/>
    <w:rsid w:val="00B52553"/>
    <w:rsid w:val="00B52897"/>
    <w:rsid w:val="00B529F2"/>
    <w:rsid w:val="00B52B06"/>
    <w:rsid w:val="00B52EC8"/>
    <w:rsid w:val="00B534CA"/>
    <w:rsid w:val="00B5370C"/>
    <w:rsid w:val="00B5374D"/>
    <w:rsid w:val="00B538FF"/>
    <w:rsid w:val="00B53A2C"/>
    <w:rsid w:val="00B53EF5"/>
    <w:rsid w:val="00B542BA"/>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112D"/>
    <w:rsid w:val="00B6156C"/>
    <w:rsid w:val="00B616E6"/>
    <w:rsid w:val="00B619AF"/>
    <w:rsid w:val="00B61B85"/>
    <w:rsid w:val="00B61CFF"/>
    <w:rsid w:val="00B61F08"/>
    <w:rsid w:val="00B61F70"/>
    <w:rsid w:val="00B6237B"/>
    <w:rsid w:val="00B623E9"/>
    <w:rsid w:val="00B624FF"/>
    <w:rsid w:val="00B62690"/>
    <w:rsid w:val="00B6284A"/>
    <w:rsid w:val="00B62894"/>
    <w:rsid w:val="00B62A18"/>
    <w:rsid w:val="00B62D3F"/>
    <w:rsid w:val="00B62EDB"/>
    <w:rsid w:val="00B634C6"/>
    <w:rsid w:val="00B63870"/>
    <w:rsid w:val="00B63F75"/>
    <w:rsid w:val="00B640AB"/>
    <w:rsid w:val="00B64124"/>
    <w:rsid w:val="00B6418F"/>
    <w:rsid w:val="00B64398"/>
    <w:rsid w:val="00B64415"/>
    <w:rsid w:val="00B64484"/>
    <w:rsid w:val="00B645F8"/>
    <w:rsid w:val="00B64A44"/>
    <w:rsid w:val="00B6507B"/>
    <w:rsid w:val="00B65249"/>
    <w:rsid w:val="00B652B0"/>
    <w:rsid w:val="00B65771"/>
    <w:rsid w:val="00B65D2F"/>
    <w:rsid w:val="00B664EC"/>
    <w:rsid w:val="00B66801"/>
    <w:rsid w:val="00B668B4"/>
    <w:rsid w:val="00B66EC6"/>
    <w:rsid w:val="00B66FFC"/>
    <w:rsid w:val="00B678CC"/>
    <w:rsid w:val="00B678EB"/>
    <w:rsid w:val="00B678F2"/>
    <w:rsid w:val="00B67969"/>
    <w:rsid w:val="00B6796C"/>
    <w:rsid w:val="00B67B2B"/>
    <w:rsid w:val="00B67F9B"/>
    <w:rsid w:val="00B700E2"/>
    <w:rsid w:val="00B7021B"/>
    <w:rsid w:val="00B70333"/>
    <w:rsid w:val="00B70A49"/>
    <w:rsid w:val="00B70A64"/>
    <w:rsid w:val="00B70EDB"/>
    <w:rsid w:val="00B71A5D"/>
    <w:rsid w:val="00B71E27"/>
    <w:rsid w:val="00B722A3"/>
    <w:rsid w:val="00B72338"/>
    <w:rsid w:val="00B7273B"/>
    <w:rsid w:val="00B727B8"/>
    <w:rsid w:val="00B73453"/>
    <w:rsid w:val="00B737C7"/>
    <w:rsid w:val="00B73916"/>
    <w:rsid w:val="00B73E00"/>
    <w:rsid w:val="00B73E31"/>
    <w:rsid w:val="00B74019"/>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62C"/>
    <w:rsid w:val="00B776CE"/>
    <w:rsid w:val="00B778EE"/>
    <w:rsid w:val="00B77B57"/>
    <w:rsid w:val="00B77C6A"/>
    <w:rsid w:val="00B77D8A"/>
    <w:rsid w:val="00B8053A"/>
    <w:rsid w:val="00B80795"/>
    <w:rsid w:val="00B80F5B"/>
    <w:rsid w:val="00B81049"/>
    <w:rsid w:val="00B8116B"/>
    <w:rsid w:val="00B81578"/>
    <w:rsid w:val="00B8166A"/>
    <w:rsid w:val="00B81684"/>
    <w:rsid w:val="00B817BC"/>
    <w:rsid w:val="00B817F4"/>
    <w:rsid w:val="00B81F1C"/>
    <w:rsid w:val="00B820AE"/>
    <w:rsid w:val="00B821AB"/>
    <w:rsid w:val="00B8289C"/>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837"/>
    <w:rsid w:val="00B85918"/>
    <w:rsid w:val="00B85E4C"/>
    <w:rsid w:val="00B85E70"/>
    <w:rsid w:val="00B85F67"/>
    <w:rsid w:val="00B86347"/>
    <w:rsid w:val="00B8646B"/>
    <w:rsid w:val="00B86557"/>
    <w:rsid w:val="00B86821"/>
    <w:rsid w:val="00B86851"/>
    <w:rsid w:val="00B86A43"/>
    <w:rsid w:val="00B86C5F"/>
    <w:rsid w:val="00B86D7F"/>
    <w:rsid w:val="00B86D87"/>
    <w:rsid w:val="00B87324"/>
    <w:rsid w:val="00B876DF"/>
    <w:rsid w:val="00B87809"/>
    <w:rsid w:val="00B8794C"/>
    <w:rsid w:val="00B87C60"/>
    <w:rsid w:val="00B90165"/>
    <w:rsid w:val="00B90214"/>
    <w:rsid w:val="00B9076E"/>
    <w:rsid w:val="00B910E0"/>
    <w:rsid w:val="00B9115C"/>
    <w:rsid w:val="00B911C3"/>
    <w:rsid w:val="00B912CF"/>
    <w:rsid w:val="00B91356"/>
    <w:rsid w:val="00B91E9D"/>
    <w:rsid w:val="00B922C4"/>
    <w:rsid w:val="00B924E7"/>
    <w:rsid w:val="00B925DE"/>
    <w:rsid w:val="00B926E0"/>
    <w:rsid w:val="00B92AD4"/>
    <w:rsid w:val="00B92BF1"/>
    <w:rsid w:val="00B932E1"/>
    <w:rsid w:val="00B93C36"/>
    <w:rsid w:val="00B93EFF"/>
    <w:rsid w:val="00B93FB5"/>
    <w:rsid w:val="00B94054"/>
    <w:rsid w:val="00B94253"/>
    <w:rsid w:val="00B9436E"/>
    <w:rsid w:val="00B943D8"/>
    <w:rsid w:val="00B946E7"/>
    <w:rsid w:val="00B94759"/>
    <w:rsid w:val="00B950E8"/>
    <w:rsid w:val="00B95372"/>
    <w:rsid w:val="00B954FC"/>
    <w:rsid w:val="00B956DB"/>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BA"/>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4E"/>
    <w:rsid w:val="00BB008F"/>
    <w:rsid w:val="00BB022D"/>
    <w:rsid w:val="00BB0528"/>
    <w:rsid w:val="00BB06B0"/>
    <w:rsid w:val="00BB070E"/>
    <w:rsid w:val="00BB0D75"/>
    <w:rsid w:val="00BB0F19"/>
    <w:rsid w:val="00BB1286"/>
    <w:rsid w:val="00BB12FE"/>
    <w:rsid w:val="00BB177C"/>
    <w:rsid w:val="00BB1C4F"/>
    <w:rsid w:val="00BB20E7"/>
    <w:rsid w:val="00BB225D"/>
    <w:rsid w:val="00BB277B"/>
    <w:rsid w:val="00BB2835"/>
    <w:rsid w:val="00BB284D"/>
    <w:rsid w:val="00BB2973"/>
    <w:rsid w:val="00BB2AF1"/>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6663"/>
    <w:rsid w:val="00BB6AC2"/>
    <w:rsid w:val="00BB71EC"/>
    <w:rsid w:val="00BB724B"/>
    <w:rsid w:val="00BB740F"/>
    <w:rsid w:val="00BB7DB1"/>
    <w:rsid w:val="00BC0AE6"/>
    <w:rsid w:val="00BC0E99"/>
    <w:rsid w:val="00BC1371"/>
    <w:rsid w:val="00BC1524"/>
    <w:rsid w:val="00BC16BF"/>
    <w:rsid w:val="00BC1B4B"/>
    <w:rsid w:val="00BC1D83"/>
    <w:rsid w:val="00BC201A"/>
    <w:rsid w:val="00BC247A"/>
    <w:rsid w:val="00BC253C"/>
    <w:rsid w:val="00BC254C"/>
    <w:rsid w:val="00BC2BC7"/>
    <w:rsid w:val="00BC2F45"/>
    <w:rsid w:val="00BC344E"/>
    <w:rsid w:val="00BC387D"/>
    <w:rsid w:val="00BC38B8"/>
    <w:rsid w:val="00BC3CF8"/>
    <w:rsid w:val="00BC43BB"/>
    <w:rsid w:val="00BC4A2A"/>
    <w:rsid w:val="00BC4B9C"/>
    <w:rsid w:val="00BC5181"/>
    <w:rsid w:val="00BC555F"/>
    <w:rsid w:val="00BC558B"/>
    <w:rsid w:val="00BC56C1"/>
    <w:rsid w:val="00BC585D"/>
    <w:rsid w:val="00BC5952"/>
    <w:rsid w:val="00BC59D3"/>
    <w:rsid w:val="00BC59D5"/>
    <w:rsid w:val="00BC5CE2"/>
    <w:rsid w:val="00BC642E"/>
    <w:rsid w:val="00BC66FB"/>
    <w:rsid w:val="00BC6742"/>
    <w:rsid w:val="00BC71C5"/>
    <w:rsid w:val="00BC7659"/>
    <w:rsid w:val="00BC791C"/>
    <w:rsid w:val="00BC7A42"/>
    <w:rsid w:val="00BC7E6E"/>
    <w:rsid w:val="00BD013E"/>
    <w:rsid w:val="00BD0350"/>
    <w:rsid w:val="00BD0383"/>
    <w:rsid w:val="00BD0638"/>
    <w:rsid w:val="00BD082C"/>
    <w:rsid w:val="00BD089C"/>
    <w:rsid w:val="00BD0CC9"/>
    <w:rsid w:val="00BD0FC4"/>
    <w:rsid w:val="00BD10B8"/>
    <w:rsid w:val="00BD1122"/>
    <w:rsid w:val="00BD13ED"/>
    <w:rsid w:val="00BD140B"/>
    <w:rsid w:val="00BD170E"/>
    <w:rsid w:val="00BD1749"/>
    <w:rsid w:val="00BD19BF"/>
    <w:rsid w:val="00BD238C"/>
    <w:rsid w:val="00BD28E4"/>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ED4"/>
    <w:rsid w:val="00BD4F61"/>
    <w:rsid w:val="00BD5994"/>
    <w:rsid w:val="00BD5A26"/>
    <w:rsid w:val="00BD5A74"/>
    <w:rsid w:val="00BD5D4D"/>
    <w:rsid w:val="00BD614C"/>
    <w:rsid w:val="00BD6509"/>
    <w:rsid w:val="00BD6520"/>
    <w:rsid w:val="00BD689C"/>
    <w:rsid w:val="00BD6909"/>
    <w:rsid w:val="00BD6A22"/>
    <w:rsid w:val="00BD7748"/>
    <w:rsid w:val="00BD78B8"/>
    <w:rsid w:val="00BD7A82"/>
    <w:rsid w:val="00BD7F9E"/>
    <w:rsid w:val="00BE05F5"/>
    <w:rsid w:val="00BE0642"/>
    <w:rsid w:val="00BE072F"/>
    <w:rsid w:val="00BE0C3B"/>
    <w:rsid w:val="00BE13B8"/>
    <w:rsid w:val="00BE1524"/>
    <w:rsid w:val="00BE1671"/>
    <w:rsid w:val="00BE197A"/>
    <w:rsid w:val="00BE1A06"/>
    <w:rsid w:val="00BE1CA7"/>
    <w:rsid w:val="00BE2E99"/>
    <w:rsid w:val="00BE319E"/>
    <w:rsid w:val="00BE3A98"/>
    <w:rsid w:val="00BE3AFA"/>
    <w:rsid w:val="00BE3D82"/>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E6D"/>
    <w:rsid w:val="00BE6EC3"/>
    <w:rsid w:val="00BE7265"/>
    <w:rsid w:val="00BE763C"/>
    <w:rsid w:val="00BE7B27"/>
    <w:rsid w:val="00BF02E6"/>
    <w:rsid w:val="00BF05AA"/>
    <w:rsid w:val="00BF0A66"/>
    <w:rsid w:val="00BF10D2"/>
    <w:rsid w:val="00BF10D6"/>
    <w:rsid w:val="00BF120B"/>
    <w:rsid w:val="00BF1309"/>
    <w:rsid w:val="00BF17E0"/>
    <w:rsid w:val="00BF18B9"/>
    <w:rsid w:val="00BF1A25"/>
    <w:rsid w:val="00BF1B70"/>
    <w:rsid w:val="00BF21BE"/>
    <w:rsid w:val="00BF220D"/>
    <w:rsid w:val="00BF2484"/>
    <w:rsid w:val="00BF2817"/>
    <w:rsid w:val="00BF29CE"/>
    <w:rsid w:val="00BF2C65"/>
    <w:rsid w:val="00BF2FC2"/>
    <w:rsid w:val="00BF31CB"/>
    <w:rsid w:val="00BF34BC"/>
    <w:rsid w:val="00BF371A"/>
    <w:rsid w:val="00BF3900"/>
    <w:rsid w:val="00BF3AE6"/>
    <w:rsid w:val="00BF3C10"/>
    <w:rsid w:val="00BF4472"/>
    <w:rsid w:val="00BF46BD"/>
    <w:rsid w:val="00BF46F1"/>
    <w:rsid w:val="00BF4923"/>
    <w:rsid w:val="00BF4B69"/>
    <w:rsid w:val="00BF52D9"/>
    <w:rsid w:val="00BF5350"/>
    <w:rsid w:val="00BF55D0"/>
    <w:rsid w:val="00BF5623"/>
    <w:rsid w:val="00BF56A8"/>
    <w:rsid w:val="00BF577B"/>
    <w:rsid w:val="00BF608F"/>
    <w:rsid w:val="00BF60E3"/>
    <w:rsid w:val="00BF6597"/>
    <w:rsid w:val="00BF6648"/>
    <w:rsid w:val="00BF6AB1"/>
    <w:rsid w:val="00BF6BC0"/>
    <w:rsid w:val="00BF6FBF"/>
    <w:rsid w:val="00BF70A1"/>
    <w:rsid w:val="00BF70F8"/>
    <w:rsid w:val="00BF7402"/>
    <w:rsid w:val="00BF7CB7"/>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E31"/>
    <w:rsid w:val="00C13F22"/>
    <w:rsid w:val="00C140FE"/>
    <w:rsid w:val="00C1412F"/>
    <w:rsid w:val="00C14346"/>
    <w:rsid w:val="00C1464B"/>
    <w:rsid w:val="00C14691"/>
    <w:rsid w:val="00C147A7"/>
    <w:rsid w:val="00C14A23"/>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0F"/>
    <w:rsid w:val="00C20F2A"/>
    <w:rsid w:val="00C21A80"/>
    <w:rsid w:val="00C21E2E"/>
    <w:rsid w:val="00C2240F"/>
    <w:rsid w:val="00C226CE"/>
    <w:rsid w:val="00C22EFE"/>
    <w:rsid w:val="00C22F9A"/>
    <w:rsid w:val="00C232DD"/>
    <w:rsid w:val="00C233CB"/>
    <w:rsid w:val="00C23452"/>
    <w:rsid w:val="00C23470"/>
    <w:rsid w:val="00C237D3"/>
    <w:rsid w:val="00C24152"/>
    <w:rsid w:val="00C2423A"/>
    <w:rsid w:val="00C244D8"/>
    <w:rsid w:val="00C245A1"/>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989"/>
    <w:rsid w:val="00C26EB2"/>
    <w:rsid w:val="00C2708A"/>
    <w:rsid w:val="00C27156"/>
    <w:rsid w:val="00C274BE"/>
    <w:rsid w:val="00C275CD"/>
    <w:rsid w:val="00C275D9"/>
    <w:rsid w:val="00C2769D"/>
    <w:rsid w:val="00C27AB5"/>
    <w:rsid w:val="00C27CD4"/>
    <w:rsid w:val="00C27E49"/>
    <w:rsid w:val="00C30079"/>
    <w:rsid w:val="00C3067D"/>
    <w:rsid w:val="00C307FA"/>
    <w:rsid w:val="00C30C4B"/>
    <w:rsid w:val="00C30D3F"/>
    <w:rsid w:val="00C30DAA"/>
    <w:rsid w:val="00C30F1F"/>
    <w:rsid w:val="00C30FB5"/>
    <w:rsid w:val="00C31089"/>
    <w:rsid w:val="00C310BB"/>
    <w:rsid w:val="00C314DF"/>
    <w:rsid w:val="00C315D4"/>
    <w:rsid w:val="00C3175A"/>
    <w:rsid w:val="00C319A2"/>
    <w:rsid w:val="00C319A3"/>
    <w:rsid w:val="00C31B49"/>
    <w:rsid w:val="00C31ECF"/>
    <w:rsid w:val="00C3208A"/>
    <w:rsid w:val="00C321EF"/>
    <w:rsid w:val="00C3297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4A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9B8"/>
    <w:rsid w:val="00C44F96"/>
    <w:rsid w:val="00C44FF2"/>
    <w:rsid w:val="00C4587D"/>
    <w:rsid w:val="00C45C66"/>
    <w:rsid w:val="00C45EE8"/>
    <w:rsid w:val="00C46D32"/>
    <w:rsid w:val="00C46E6B"/>
    <w:rsid w:val="00C470AA"/>
    <w:rsid w:val="00C47AC2"/>
    <w:rsid w:val="00C47AE8"/>
    <w:rsid w:val="00C47B93"/>
    <w:rsid w:val="00C47BDE"/>
    <w:rsid w:val="00C47D89"/>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A17"/>
    <w:rsid w:val="00C53E22"/>
    <w:rsid w:val="00C541F8"/>
    <w:rsid w:val="00C5458B"/>
    <w:rsid w:val="00C545ED"/>
    <w:rsid w:val="00C54C14"/>
    <w:rsid w:val="00C54C62"/>
    <w:rsid w:val="00C54CBD"/>
    <w:rsid w:val="00C54CDD"/>
    <w:rsid w:val="00C5589B"/>
    <w:rsid w:val="00C55A58"/>
    <w:rsid w:val="00C55A70"/>
    <w:rsid w:val="00C55A84"/>
    <w:rsid w:val="00C55E23"/>
    <w:rsid w:val="00C5638E"/>
    <w:rsid w:val="00C565A5"/>
    <w:rsid w:val="00C56918"/>
    <w:rsid w:val="00C569CA"/>
    <w:rsid w:val="00C5733A"/>
    <w:rsid w:val="00C57CC6"/>
    <w:rsid w:val="00C57D0F"/>
    <w:rsid w:val="00C57D43"/>
    <w:rsid w:val="00C57EFF"/>
    <w:rsid w:val="00C601EB"/>
    <w:rsid w:val="00C602DB"/>
    <w:rsid w:val="00C605AC"/>
    <w:rsid w:val="00C60708"/>
    <w:rsid w:val="00C608D5"/>
    <w:rsid w:val="00C60C24"/>
    <w:rsid w:val="00C60EC1"/>
    <w:rsid w:val="00C613E1"/>
    <w:rsid w:val="00C614BA"/>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6A6"/>
    <w:rsid w:val="00C65A91"/>
    <w:rsid w:val="00C65ADD"/>
    <w:rsid w:val="00C65D24"/>
    <w:rsid w:val="00C65E0D"/>
    <w:rsid w:val="00C65EE7"/>
    <w:rsid w:val="00C65F58"/>
    <w:rsid w:val="00C66571"/>
    <w:rsid w:val="00C666DB"/>
    <w:rsid w:val="00C667F6"/>
    <w:rsid w:val="00C66C34"/>
    <w:rsid w:val="00C66CD7"/>
    <w:rsid w:val="00C673D5"/>
    <w:rsid w:val="00C67F34"/>
    <w:rsid w:val="00C70274"/>
    <w:rsid w:val="00C70366"/>
    <w:rsid w:val="00C7040D"/>
    <w:rsid w:val="00C70498"/>
    <w:rsid w:val="00C70706"/>
    <w:rsid w:val="00C70B8C"/>
    <w:rsid w:val="00C712B0"/>
    <w:rsid w:val="00C71327"/>
    <w:rsid w:val="00C71468"/>
    <w:rsid w:val="00C71F73"/>
    <w:rsid w:val="00C723AF"/>
    <w:rsid w:val="00C723CA"/>
    <w:rsid w:val="00C72BB6"/>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608"/>
    <w:rsid w:val="00C836A6"/>
    <w:rsid w:val="00C8395C"/>
    <w:rsid w:val="00C83D50"/>
    <w:rsid w:val="00C84231"/>
    <w:rsid w:val="00C843DF"/>
    <w:rsid w:val="00C847C8"/>
    <w:rsid w:val="00C84918"/>
    <w:rsid w:val="00C84CD6"/>
    <w:rsid w:val="00C84D5A"/>
    <w:rsid w:val="00C85034"/>
    <w:rsid w:val="00C8534D"/>
    <w:rsid w:val="00C85460"/>
    <w:rsid w:val="00C85E7F"/>
    <w:rsid w:val="00C85E9B"/>
    <w:rsid w:val="00C85ED1"/>
    <w:rsid w:val="00C85F12"/>
    <w:rsid w:val="00C860DE"/>
    <w:rsid w:val="00C86379"/>
    <w:rsid w:val="00C8638C"/>
    <w:rsid w:val="00C86478"/>
    <w:rsid w:val="00C864DB"/>
    <w:rsid w:val="00C8669B"/>
    <w:rsid w:val="00C869AE"/>
    <w:rsid w:val="00C870BA"/>
    <w:rsid w:val="00C8781D"/>
    <w:rsid w:val="00C87895"/>
    <w:rsid w:val="00C878E9"/>
    <w:rsid w:val="00C87A95"/>
    <w:rsid w:val="00C87AF9"/>
    <w:rsid w:val="00C87DD4"/>
    <w:rsid w:val="00C901A9"/>
    <w:rsid w:val="00C9047A"/>
    <w:rsid w:val="00C905AC"/>
    <w:rsid w:val="00C9065E"/>
    <w:rsid w:val="00C90B43"/>
    <w:rsid w:val="00C90C65"/>
    <w:rsid w:val="00C90C82"/>
    <w:rsid w:val="00C90CCB"/>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97F44"/>
    <w:rsid w:val="00CA0401"/>
    <w:rsid w:val="00CA05E2"/>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3DB3"/>
    <w:rsid w:val="00CA41D8"/>
    <w:rsid w:val="00CA4572"/>
    <w:rsid w:val="00CA4659"/>
    <w:rsid w:val="00CA47B8"/>
    <w:rsid w:val="00CA49C0"/>
    <w:rsid w:val="00CA4A24"/>
    <w:rsid w:val="00CA4A3F"/>
    <w:rsid w:val="00CA4C14"/>
    <w:rsid w:val="00CA4F58"/>
    <w:rsid w:val="00CA51A0"/>
    <w:rsid w:val="00CA5740"/>
    <w:rsid w:val="00CA5DA3"/>
    <w:rsid w:val="00CA6156"/>
    <w:rsid w:val="00CA6164"/>
    <w:rsid w:val="00CA6947"/>
    <w:rsid w:val="00CA6BDF"/>
    <w:rsid w:val="00CA7239"/>
    <w:rsid w:val="00CA7303"/>
    <w:rsid w:val="00CA773E"/>
    <w:rsid w:val="00CA7940"/>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D95"/>
    <w:rsid w:val="00CB2EC6"/>
    <w:rsid w:val="00CB34CA"/>
    <w:rsid w:val="00CB35ED"/>
    <w:rsid w:val="00CB3788"/>
    <w:rsid w:val="00CB39EB"/>
    <w:rsid w:val="00CB41E7"/>
    <w:rsid w:val="00CB44F6"/>
    <w:rsid w:val="00CB480A"/>
    <w:rsid w:val="00CB49C7"/>
    <w:rsid w:val="00CB4CB6"/>
    <w:rsid w:val="00CB4FA5"/>
    <w:rsid w:val="00CB5008"/>
    <w:rsid w:val="00CB51AE"/>
    <w:rsid w:val="00CB58DD"/>
    <w:rsid w:val="00CB6343"/>
    <w:rsid w:val="00CB6517"/>
    <w:rsid w:val="00CB668B"/>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857"/>
    <w:rsid w:val="00CC2D18"/>
    <w:rsid w:val="00CC2EFE"/>
    <w:rsid w:val="00CC32B0"/>
    <w:rsid w:val="00CC33CB"/>
    <w:rsid w:val="00CC3D8D"/>
    <w:rsid w:val="00CC3E8C"/>
    <w:rsid w:val="00CC3F9D"/>
    <w:rsid w:val="00CC400F"/>
    <w:rsid w:val="00CC403B"/>
    <w:rsid w:val="00CC429B"/>
    <w:rsid w:val="00CC434B"/>
    <w:rsid w:val="00CC4365"/>
    <w:rsid w:val="00CC4977"/>
    <w:rsid w:val="00CC4A65"/>
    <w:rsid w:val="00CC4C5E"/>
    <w:rsid w:val="00CC4CD7"/>
    <w:rsid w:val="00CC4EF6"/>
    <w:rsid w:val="00CC4F58"/>
    <w:rsid w:val="00CC523D"/>
    <w:rsid w:val="00CC57AE"/>
    <w:rsid w:val="00CC606C"/>
    <w:rsid w:val="00CC620F"/>
    <w:rsid w:val="00CC6838"/>
    <w:rsid w:val="00CC715C"/>
    <w:rsid w:val="00CC728B"/>
    <w:rsid w:val="00CC7356"/>
    <w:rsid w:val="00CC74D5"/>
    <w:rsid w:val="00CC7A6D"/>
    <w:rsid w:val="00CC7DF5"/>
    <w:rsid w:val="00CD04B6"/>
    <w:rsid w:val="00CD0740"/>
    <w:rsid w:val="00CD0768"/>
    <w:rsid w:val="00CD0B87"/>
    <w:rsid w:val="00CD119B"/>
    <w:rsid w:val="00CD14CB"/>
    <w:rsid w:val="00CD179D"/>
    <w:rsid w:val="00CD18A8"/>
    <w:rsid w:val="00CD1E74"/>
    <w:rsid w:val="00CD253D"/>
    <w:rsid w:val="00CD2585"/>
    <w:rsid w:val="00CD277A"/>
    <w:rsid w:val="00CD283A"/>
    <w:rsid w:val="00CD2D4C"/>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1"/>
    <w:rsid w:val="00CD5BC3"/>
    <w:rsid w:val="00CD5C02"/>
    <w:rsid w:val="00CD5E11"/>
    <w:rsid w:val="00CD5F80"/>
    <w:rsid w:val="00CD61CB"/>
    <w:rsid w:val="00CD61E3"/>
    <w:rsid w:val="00CD6823"/>
    <w:rsid w:val="00CD6D63"/>
    <w:rsid w:val="00CD6E0B"/>
    <w:rsid w:val="00CD707E"/>
    <w:rsid w:val="00CD7484"/>
    <w:rsid w:val="00CD7507"/>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C1"/>
    <w:rsid w:val="00CE21E7"/>
    <w:rsid w:val="00CE253D"/>
    <w:rsid w:val="00CE2858"/>
    <w:rsid w:val="00CE2881"/>
    <w:rsid w:val="00CE3257"/>
    <w:rsid w:val="00CE384D"/>
    <w:rsid w:val="00CE38AA"/>
    <w:rsid w:val="00CE3C4E"/>
    <w:rsid w:val="00CE3CDC"/>
    <w:rsid w:val="00CE3D16"/>
    <w:rsid w:val="00CE3D41"/>
    <w:rsid w:val="00CE3FBA"/>
    <w:rsid w:val="00CE461F"/>
    <w:rsid w:val="00CE4A2C"/>
    <w:rsid w:val="00CE4B32"/>
    <w:rsid w:val="00CE4D81"/>
    <w:rsid w:val="00CE5386"/>
    <w:rsid w:val="00CE53A7"/>
    <w:rsid w:val="00CE565F"/>
    <w:rsid w:val="00CE59FB"/>
    <w:rsid w:val="00CE5E50"/>
    <w:rsid w:val="00CE6264"/>
    <w:rsid w:val="00CE630B"/>
    <w:rsid w:val="00CE656A"/>
    <w:rsid w:val="00CE69F3"/>
    <w:rsid w:val="00CE6AD5"/>
    <w:rsid w:val="00CE6E24"/>
    <w:rsid w:val="00CE7118"/>
    <w:rsid w:val="00CE7392"/>
    <w:rsid w:val="00CE76BD"/>
    <w:rsid w:val="00CE781A"/>
    <w:rsid w:val="00CE7B25"/>
    <w:rsid w:val="00CF0131"/>
    <w:rsid w:val="00CF02AC"/>
    <w:rsid w:val="00CF057C"/>
    <w:rsid w:val="00CF06E6"/>
    <w:rsid w:val="00CF08B8"/>
    <w:rsid w:val="00CF0FAF"/>
    <w:rsid w:val="00CF1465"/>
    <w:rsid w:val="00CF18AB"/>
    <w:rsid w:val="00CF1AA6"/>
    <w:rsid w:val="00CF1C27"/>
    <w:rsid w:val="00CF1CCB"/>
    <w:rsid w:val="00CF1FA4"/>
    <w:rsid w:val="00CF20C8"/>
    <w:rsid w:val="00CF217A"/>
    <w:rsid w:val="00CF23EB"/>
    <w:rsid w:val="00CF2639"/>
    <w:rsid w:val="00CF2EF5"/>
    <w:rsid w:val="00CF2FBF"/>
    <w:rsid w:val="00CF336B"/>
    <w:rsid w:val="00CF33BA"/>
    <w:rsid w:val="00CF3E2B"/>
    <w:rsid w:val="00CF3EAB"/>
    <w:rsid w:val="00CF3F01"/>
    <w:rsid w:val="00CF4050"/>
    <w:rsid w:val="00CF41AE"/>
    <w:rsid w:val="00CF4340"/>
    <w:rsid w:val="00CF495B"/>
    <w:rsid w:val="00CF4A98"/>
    <w:rsid w:val="00CF4B3B"/>
    <w:rsid w:val="00CF4F02"/>
    <w:rsid w:val="00CF4F88"/>
    <w:rsid w:val="00CF5560"/>
    <w:rsid w:val="00CF5A4F"/>
    <w:rsid w:val="00CF5D4F"/>
    <w:rsid w:val="00CF5EE9"/>
    <w:rsid w:val="00CF6107"/>
    <w:rsid w:val="00CF61A3"/>
    <w:rsid w:val="00CF66DE"/>
    <w:rsid w:val="00CF6848"/>
    <w:rsid w:val="00CF6AF3"/>
    <w:rsid w:val="00CF6C9A"/>
    <w:rsid w:val="00CF70A7"/>
    <w:rsid w:val="00CF723C"/>
    <w:rsid w:val="00CF74F6"/>
    <w:rsid w:val="00CF76AE"/>
    <w:rsid w:val="00CF7896"/>
    <w:rsid w:val="00CF7CCF"/>
    <w:rsid w:val="00CF7D8D"/>
    <w:rsid w:val="00D000D8"/>
    <w:rsid w:val="00D00139"/>
    <w:rsid w:val="00D0033A"/>
    <w:rsid w:val="00D00522"/>
    <w:rsid w:val="00D00B22"/>
    <w:rsid w:val="00D00FCA"/>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A8"/>
    <w:rsid w:val="00D04FC6"/>
    <w:rsid w:val="00D04FC8"/>
    <w:rsid w:val="00D050BA"/>
    <w:rsid w:val="00D05B47"/>
    <w:rsid w:val="00D05BC2"/>
    <w:rsid w:val="00D05F62"/>
    <w:rsid w:val="00D05FD4"/>
    <w:rsid w:val="00D06006"/>
    <w:rsid w:val="00D06088"/>
    <w:rsid w:val="00D063B7"/>
    <w:rsid w:val="00D0675C"/>
    <w:rsid w:val="00D067CE"/>
    <w:rsid w:val="00D06800"/>
    <w:rsid w:val="00D06B22"/>
    <w:rsid w:val="00D06DED"/>
    <w:rsid w:val="00D06F47"/>
    <w:rsid w:val="00D070AD"/>
    <w:rsid w:val="00D073D1"/>
    <w:rsid w:val="00D07415"/>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3E3"/>
    <w:rsid w:val="00D14427"/>
    <w:rsid w:val="00D14B37"/>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F98"/>
    <w:rsid w:val="00D21090"/>
    <w:rsid w:val="00D21172"/>
    <w:rsid w:val="00D2171B"/>
    <w:rsid w:val="00D217CE"/>
    <w:rsid w:val="00D21A77"/>
    <w:rsid w:val="00D21E67"/>
    <w:rsid w:val="00D22148"/>
    <w:rsid w:val="00D22406"/>
    <w:rsid w:val="00D22831"/>
    <w:rsid w:val="00D229A3"/>
    <w:rsid w:val="00D22D40"/>
    <w:rsid w:val="00D23388"/>
    <w:rsid w:val="00D23433"/>
    <w:rsid w:val="00D2348D"/>
    <w:rsid w:val="00D234C6"/>
    <w:rsid w:val="00D23556"/>
    <w:rsid w:val="00D237CC"/>
    <w:rsid w:val="00D239F9"/>
    <w:rsid w:val="00D23A1F"/>
    <w:rsid w:val="00D23B89"/>
    <w:rsid w:val="00D23CE2"/>
    <w:rsid w:val="00D23DA1"/>
    <w:rsid w:val="00D23FC7"/>
    <w:rsid w:val="00D244D5"/>
    <w:rsid w:val="00D24590"/>
    <w:rsid w:val="00D2494A"/>
    <w:rsid w:val="00D249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10B"/>
    <w:rsid w:val="00D344C9"/>
    <w:rsid w:val="00D348D1"/>
    <w:rsid w:val="00D34965"/>
    <w:rsid w:val="00D354FF"/>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B7E"/>
    <w:rsid w:val="00D37C2D"/>
    <w:rsid w:val="00D37D32"/>
    <w:rsid w:val="00D37DBA"/>
    <w:rsid w:val="00D37F6A"/>
    <w:rsid w:val="00D40109"/>
    <w:rsid w:val="00D40260"/>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502"/>
    <w:rsid w:val="00D426FB"/>
    <w:rsid w:val="00D429FD"/>
    <w:rsid w:val="00D42B71"/>
    <w:rsid w:val="00D42D5D"/>
    <w:rsid w:val="00D42D83"/>
    <w:rsid w:val="00D42E90"/>
    <w:rsid w:val="00D4346C"/>
    <w:rsid w:val="00D43737"/>
    <w:rsid w:val="00D43888"/>
    <w:rsid w:val="00D4405D"/>
    <w:rsid w:val="00D4429F"/>
    <w:rsid w:val="00D44A5C"/>
    <w:rsid w:val="00D44B63"/>
    <w:rsid w:val="00D45B68"/>
    <w:rsid w:val="00D463C9"/>
    <w:rsid w:val="00D466E5"/>
    <w:rsid w:val="00D467C7"/>
    <w:rsid w:val="00D4688E"/>
    <w:rsid w:val="00D46BF3"/>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662"/>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1A"/>
    <w:rsid w:val="00D65837"/>
    <w:rsid w:val="00D65DD6"/>
    <w:rsid w:val="00D66008"/>
    <w:rsid w:val="00D66022"/>
    <w:rsid w:val="00D66065"/>
    <w:rsid w:val="00D66C66"/>
    <w:rsid w:val="00D66CE6"/>
    <w:rsid w:val="00D66CEF"/>
    <w:rsid w:val="00D66DAA"/>
    <w:rsid w:val="00D670E3"/>
    <w:rsid w:val="00D67103"/>
    <w:rsid w:val="00D671EF"/>
    <w:rsid w:val="00D6720E"/>
    <w:rsid w:val="00D67888"/>
    <w:rsid w:val="00D7010A"/>
    <w:rsid w:val="00D70129"/>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71C9"/>
    <w:rsid w:val="00D77840"/>
    <w:rsid w:val="00D800A1"/>
    <w:rsid w:val="00D8036A"/>
    <w:rsid w:val="00D804CD"/>
    <w:rsid w:val="00D8052E"/>
    <w:rsid w:val="00D8068C"/>
    <w:rsid w:val="00D8086A"/>
    <w:rsid w:val="00D80AB8"/>
    <w:rsid w:val="00D80C93"/>
    <w:rsid w:val="00D80CCB"/>
    <w:rsid w:val="00D80F17"/>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7D"/>
    <w:rsid w:val="00D847C6"/>
    <w:rsid w:val="00D855EC"/>
    <w:rsid w:val="00D86ACF"/>
    <w:rsid w:val="00D86B37"/>
    <w:rsid w:val="00D86B51"/>
    <w:rsid w:val="00D86EF6"/>
    <w:rsid w:val="00D87154"/>
    <w:rsid w:val="00D873A5"/>
    <w:rsid w:val="00D8778A"/>
    <w:rsid w:val="00D90185"/>
    <w:rsid w:val="00D90316"/>
    <w:rsid w:val="00D904A3"/>
    <w:rsid w:val="00D905D8"/>
    <w:rsid w:val="00D90AC9"/>
    <w:rsid w:val="00D90ACA"/>
    <w:rsid w:val="00D91009"/>
    <w:rsid w:val="00D9120D"/>
    <w:rsid w:val="00D9126A"/>
    <w:rsid w:val="00D912DF"/>
    <w:rsid w:val="00D9147A"/>
    <w:rsid w:val="00D9151F"/>
    <w:rsid w:val="00D919F7"/>
    <w:rsid w:val="00D91AEE"/>
    <w:rsid w:val="00D91F8C"/>
    <w:rsid w:val="00D92265"/>
    <w:rsid w:val="00D9230B"/>
    <w:rsid w:val="00D92558"/>
    <w:rsid w:val="00D925D4"/>
    <w:rsid w:val="00D92633"/>
    <w:rsid w:val="00D9296B"/>
    <w:rsid w:val="00D92CBC"/>
    <w:rsid w:val="00D92E8F"/>
    <w:rsid w:val="00D92FD3"/>
    <w:rsid w:val="00D931F2"/>
    <w:rsid w:val="00D938C1"/>
    <w:rsid w:val="00D938CE"/>
    <w:rsid w:val="00D93EF4"/>
    <w:rsid w:val="00D944D4"/>
    <w:rsid w:val="00D94630"/>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8"/>
    <w:rsid w:val="00D97D08"/>
    <w:rsid w:val="00D97E86"/>
    <w:rsid w:val="00DA000D"/>
    <w:rsid w:val="00DA015E"/>
    <w:rsid w:val="00DA02EC"/>
    <w:rsid w:val="00DA0468"/>
    <w:rsid w:val="00DA08E7"/>
    <w:rsid w:val="00DA0C06"/>
    <w:rsid w:val="00DA0FC0"/>
    <w:rsid w:val="00DA10F6"/>
    <w:rsid w:val="00DA1708"/>
    <w:rsid w:val="00DA170F"/>
    <w:rsid w:val="00DA1796"/>
    <w:rsid w:val="00DA1831"/>
    <w:rsid w:val="00DA1912"/>
    <w:rsid w:val="00DA1D80"/>
    <w:rsid w:val="00DA1EE8"/>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33"/>
    <w:rsid w:val="00DA4562"/>
    <w:rsid w:val="00DA46E3"/>
    <w:rsid w:val="00DA47A5"/>
    <w:rsid w:val="00DA492A"/>
    <w:rsid w:val="00DA49D8"/>
    <w:rsid w:val="00DA50F1"/>
    <w:rsid w:val="00DA5366"/>
    <w:rsid w:val="00DA562C"/>
    <w:rsid w:val="00DA5878"/>
    <w:rsid w:val="00DA5BEA"/>
    <w:rsid w:val="00DA5CA9"/>
    <w:rsid w:val="00DA5D63"/>
    <w:rsid w:val="00DA5E7E"/>
    <w:rsid w:val="00DA5F6E"/>
    <w:rsid w:val="00DA714A"/>
    <w:rsid w:val="00DA71AF"/>
    <w:rsid w:val="00DA727D"/>
    <w:rsid w:val="00DA75F4"/>
    <w:rsid w:val="00DA7A85"/>
    <w:rsid w:val="00DA7BC7"/>
    <w:rsid w:val="00DA7E4C"/>
    <w:rsid w:val="00DA7EC1"/>
    <w:rsid w:val="00DB005D"/>
    <w:rsid w:val="00DB0564"/>
    <w:rsid w:val="00DB0D5D"/>
    <w:rsid w:val="00DB118D"/>
    <w:rsid w:val="00DB13D7"/>
    <w:rsid w:val="00DB1539"/>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799"/>
    <w:rsid w:val="00DB5A21"/>
    <w:rsid w:val="00DB5DEB"/>
    <w:rsid w:val="00DB5EE5"/>
    <w:rsid w:val="00DB5FC2"/>
    <w:rsid w:val="00DB658F"/>
    <w:rsid w:val="00DB6681"/>
    <w:rsid w:val="00DB69F8"/>
    <w:rsid w:val="00DB6E9D"/>
    <w:rsid w:val="00DB6FDF"/>
    <w:rsid w:val="00DB70B3"/>
    <w:rsid w:val="00DB7192"/>
    <w:rsid w:val="00DB749A"/>
    <w:rsid w:val="00DB77D5"/>
    <w:rsid w:val="00DB7936"/>
    <w:rsid w:val="00DB7E8C"/>
    <w:rsid w:val="00DC04D3"/>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6CD"/>
    <w:rsid w:val="00DC5834"/>
    <w:rsid w:val="00DC588E"/>
    <w:rsid w:val="00DC5DBA"/>
    <w:rsid w:val="00DC5E7A"/>
    <w:rsid w:val="00DC6035"/>
    <w:rsid w:val="00DC6597"/>
    <w:rsid w:val="00DC65D8"/>
    <w:rsid w:val="00DC65E5"/>
    <w:rsid w:val="00DC6870"/>
    <w:rsid w:val="00DC69C6"/>
    <w:rsid w:val="00DC6A94"/>
    <w:rsid w:val="00DC6C58"/>
    <w:rsid w:val="00DC6DF5"/>
    <w:rsid w:val="00DC6DFA"/>
    <w:rsid w:val="00DC6E29"/>
    <w:rsid w:val="00DC7890"/>
    <w:rsid w:val="00DC7957"/>
    <w:rsid w:val="00DC79A3"/>
    <w:rsid w:val="00DC7C62"/>
    <w:rsid w:val="00DC7E92"/>
    <w:rsid w:val="00DD00A1"/>
    <w:rsid w:val="00DD02C4"/>
    <w:rsid w:val="00DD02DD"/>
    <w:rsid w:val="00DD044C"/>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4A61"/>
    <w:rsid w:val="00DD59AB"/>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1C1A"/>
    <w:rsid w:val="00DE21CF"/>
    <w:rsid w:val="00DE25A2"/>
    <w:rsid w:val="00DE279F"/>
    <w:rsid w:val="00DE2D4B"/>
    <w:rsid w:val="00DE31B3"/>
    <w:rsid w:val="00DE3E7C"/>
    <w:rsid w:val="00DE4554"/>
    <w:rsid w:val="00DE464E"/>
    <w:rsid w:val="00DE4664"/>
    <w:rsid w:val="00DE46FA"/>
    <w:rsid w:val="00DE4811"/>
    <w:rsid w:val="00DE4B0C"/>
    <w:rsid w:val="00DE4BE2"/>
    <w:rsid w:val="00DE5036"/>
    <w:rsid w:val="00DE52F5"/>
    <w:rsid w:val="00DE586D"/>
    <w:rsid w:val="00DE5FDA"/>
    <w:rsid w:val="00DE61AA"/>
    <w:rsid w:val="00DE6F91"/>
    <w:rsid w:val="00DE7406"/>
    <w:rsid w:val="00DE752E"/>
    <w:rsid w:val="00DE7793"/>
    <w:rsid w:val="00DE7D03"/>
    <w:rsid w:val="00DE7F45"/>
    <w:rsid w:val="00DF02EC"/>
    <w:rsid w:val="00DF0820"/>
    <w:rsid w:val="00DF0D33"/>
    <w:rsid w:val="00DF0E63"/>
    <w:rsid w:val="00DF10C0"/>
    <w:rsid w:val="00DF12DC"/>
    <w:rsid w:val="00DF1300"/>
    <w:rsid w:val="00DF1EB6"/>
    <w:rsid w:val="00DF1FD6"/>
    <w:rsid w:val="00DF2088"/>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58F"/>
    <w:rsid w:val="00DF4920"/>
    <w:rsid w:val="00DF4DEA"/>
    <w:rsid w:val="00DF4F19"/>
    <w:rsid w:val="00DF4FA1"/>
    <w:rsid w:val="00DF5002"/>
    <w:rsid w:val="00DF5270"/>
    <w:rsid w:val="00DF5B4C"/>
    <w:rsid w:val="00DF5C89"/>
    <w:rsid w:val="00DF6014"/>
    <w:rsid w:val="00DF6531"/>
    <w:rsid w:val="00DF6824"/>
    <w:rsid w:val="00DF69A9"/>
    <w:rsid w:val="00DF6A83"/>
    <w:rsid w:val="00DF6D26"/>
    <w:rsid w:val="00DF7175"/>
    <w:rsid w:val="00DF7226"/>
    <w:rsid w:val="00DF7322"/>
    <w:rsid w:val="00DF7962"/>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B1D"/>
    <w:rsid w:val="00E03B1F"/>
    <w:rsid w:val="00E03BEA"/>
    <w:rsid w:val="00E03E2F"/>
    <w:rsid w:val="00E0401E"/>
    <w:rsid w:val="00E046C1"/>
    <w:rsid w:val="00E048DD"/>
    <w:rsid w:val="00E049EC"/>
    <w:rsid w:val="00E04D98"/>
    <w:rsid w:val="00E05509"/>
    <w:rsid w:val="00E05A43"/>
    <w:rsid w:val="00E05FC4"/>
    <w:rsid w:val="00E062EF"/>
    <w:rsid w:val="00E06977"/>
    <w:rsid w:val="00E06A62"/>
    <w:rsid w:val="00E06AF4"/>
    <w:rsid w:val="00E06F6A"/>
    <w:rsid w:val="00E073C8"/>
    <w:rsid w:val="00E075AC"/>
    <w:rsid w:val="00E07686"/>
    <w:rsid w:val="00E078CB"/>
    <w:rsid w:val="00E07E45"/>
    <w:rsid w:val="00E1007C"/>
    <w:rsid w:val="00E101F9"/>
    <w:rsid w:val="00E102BD"/>
    <w:rsid w:val="00E1039D"/>
    <w:rsid w:val="00E103F8"/>
    <w:rsid w:val="00E104ED"/>
    <w:rsid w:val="00E10631"/>
    <w:rsid w:val="00E10AA7"/>
    <w:rsid w:val="00E10E78"/>
    <w:rsid w:val="00E11203"/>
    <w:rsid w:val="00E1122D"/>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50E"/>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90E"/>
    <w:rsid w:val="00E272FE"/>
    <w:rsid w:val="00E276DC"/>
    <w:rsid w:val="00E30063"/>
    <w:rsid w:val="00E30517"/>
    <w:rsid w:val="00E3070A"/>
    <w:rsid w:val="00E30A72"/>
    <w:rsid w:val="00E30B36"/>
    <w:rsid w:val="00E30BFF"/>
    <w:rsid w:val="00E30D39"/>
    <w:rsid w:val="00E30DB2"/>
    <w:rsid w:val="00E31506"/>
    <w:rsid w:val="00E3167F"/>
    <w:rsid w:val="00E32006"/>
    <w:rsid w:val="00E3200D"/>
    <w:rsid w:val="00E32D74"/>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EB9"/>
    <w:rsid w:val="00E35F47"/>
    <w:rsid w:val="00E3610B"/>
    <w:rsid w:val="00E36217"/>
    <w:rsid w:val="00E363B9"/>
    <w:rsid w:val="00E36400"/>
    <w:rsid w:val="00E368A4"/>
    <w:rsid w:val="00E36AED"/>
    <w:rsid w:val="00E371B5"/>
    <w:rsid w:val="00E377BF"/>
    <w:rsid w:val="00E37A76"/>
    <w:rsid w:val="00E37C25"/>
    <w:rsid w:val="00E40362"/>
    <w:rsid w:val="00E40AE8"/>
    <w:rsid w:val="00E41BAC"/>
    <w:rsid w:val="00E41C73"/>
    <w:rsid w:val="00E41DF6"/>
    <w:rsid w:val="00E421F7"/>
    <w:rsid w:val="00E423C8"/>
    <w:rsid w:val="00E42532"/>
    <w:rsid w:val="00E42A97"/>
    <w:rsid w:val="00E42AD9"/>
    <w:rsid w:val="00E42D71"/>
    <w:rsid w:val="00E432AE"/>
    <w:rsid w:val="00E4333B"/>
    <w:rsid w:val="00E434D2"/>
    <w:rsid w:val="00E4356E"/>
    <w:rsid w:val="00E43F1E"/>
    <w:rsid w:val="00E441AC"/>
    <w:rsid w:val="00E4466A"/>
    <w:rsid w:val="00E44769"/>
    <w:rsid w:val="00E447D5"/>
    <w:rsid w:val="00E45041"/>
    <w:rsid w:val="00E450D8"/>
    <w:rsid w:val="00E450FC"/>
    <w:rsid w:val="00E452D0"/>
    <w:rsid w:val="00E45A9D"/>
    <w:rsid w:val="00E460A1"/>
    <w:rsid w:val="00E463FB"/>
    <w:rsid w:val="00E46CC9"/>
    <w:rsid w:val="00E4728F"/>
    <w:rsid w:val="00E47BAE"/>
    <w:rsid w:val="00E47CA1"/>
    <w:rsid w:val="00E47D5F"/>
    <w:rsid w:val="00E47D96"/>
    <w:rsid w:val="00E500F0"/>
    <w:rsid w:val="00E508D6"/>
    <w:rsid w:val="00E50957"/>
    <w:rsid w:val="00E50AD4"/>
    <w:rsid w:val="00E50DDF"/>
    <w:rsid w:val="00E511A0"/>
    <w:rsid w:val="00E515A3"/>
    <w:rsid w:val="00E51740"/>
    <w:rsid w:val="00E51C4D"/>
    <w:rsid w:val="00E51E23"/>
    <w:rsid w:val="00E523F3"/>
    <w:rsid w:val="00E52824"/>
    <w:rsid w:val="00E52F76"/>
    <w:rsid w:val="00E5315C"/>
    <w:rsid w:val="00E534EA"/>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0B5"/>
    <w:rsid w:val="00E6134E"/>
    <w:rsid w:val="00E613CE"/>
    <w:rsid w:val="00E61DAC"/>
    <w:rsid w:val="00E61F86"/>
    <w:rsid w:val="00E6217D"/>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2CB"/>
    <w:rsid w:val="00E65A35"/>
    <w:rsid w:val="00E65D31"/>
    <w:rsid w:val="00E65E6B"/>
    <w:rsid w:val="00E6640D"/>
    <w:rsid w:val="00E666A1"/>
    <w:rsid w:val="00E6682F"/>
    <w:rsid w:val="00E6701C"/>
    <w:rsid w:val="00E6736F"/>
    <w:rsid w:val="00E67631"/>
    <w:rsid w:val="00E67B23"/>
    <w:rsid w:val="00E67F1E"/>
    <w:rsid w:val="00E67FAC"/>
    <w:rsid w:val="00E7041A"/>
    <w:rsid w:val="00E70590"/>
    <w:rsid w:val="00E705E5"/>
    <w:rsid w:val="00E70B0C"/>
    <w:rsid w:val="00E70E5F"/>
    <w:rsid w:val="00E70FC3"/>
    <w:rsid w:val="00E711DE"/>
    <w:rsid w:val="00E71952"/>
    <w:rsid w:val="00E71ACD"/>
    <w:rsid w:val="00E71B3E"/>
    <w:rsid w:val="00E71DF1"/>
    <w:rsid w:val="00E71EDB"/>
    <w:rsid w:val="00E72168"/>
    <w:rsid w:val="00E723D3"/>
    <w:rsid w:val="00E7242A"/>
    <w:rsid w:val="00E72737"/>
    <w:rsid w:val="00E72943"/>
    <w:rsid w:val="00E72ABE"/>
    <w:rsid w:val="00E72BCC"/>
    <w:rsid w:val="00E7381E"/>
    <w:rsid w:val="00E739A7"/>
    <w:rsid w:val="00E73ACA"/>
    <w:rsid w:val="00E73E01"/>
    <w:rsid w:val="00E74128"/>
    <w:rsid w:val="00E7449A"/>
    <w:rsid w:val="00E7465B"/>
    <w:rsid w:val="00E74B5A"/>
    <w:rsid w:val="00E74C6F"/>
    <w:rsid w:val="00E7524F"/>
    <w:rsid w:val="00E75493"/>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A46"/>
    <w:rsid w:val="00E810EC"/>
    <w:rsid w:val="00E8112C"/>
    <w:rsid w:val="00E81587"/>
    <w:rsid w:val="00E81CAF"/>
    <w:rsid w:val="00E82042"/>
    <w:rsid w:val="00E826C8"/>
    <w:rsid w:val="00E82819"/>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EF"/>
    <w:rsid w:val="00E86BF7"/>
    <w:rsid w:val="00E86C0C"/>
    <w:rsid w:val="00E87182"/>
    <w:rsid w:val="00E872B7"/>
    <w:rsid w:val="00E87404"/>
    <w:rsid w:val="00E879F0"/>
    <w:rsid w:val="00E87AE6"/>
    <w:rsid w:val="00E87BC7"/>
    <w:rsid w:val="00E9044D"/>
    <w:rsid w:val="00E904B1"/>
    <w:rsid w:val="00E90FDD"/>
    <w:rsid w:val="00E91139"/>
    <w:rsid w:val="00E9142A"/>
    <w:rsid w:val="00E915E1"/>
    <w:rsid w:val="00E917EA"/>
    <w:rsid w:val="00E919F0"/>
    <w:rsid w:val="00E91BF2"/>
    <w:rsid w:val="00E91C23"/>
    <w:rsid w:val="00E91C36"/>
    <w:rsid w:val="00E91DAA"/>
    <w:rsid w:val="00E91DDE"/>
    <w:rsid w:val="00E91E61"/>
    <w:rsid w:val="00E920B8"/>
    <w:rsid w:val="00E920F1"/>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93"/>
    <w:rsid w:val="00E94C16"/>
    <w:rsid w:val="00E94D39"/>
    <w:rsid w:val="00E95297"/>
    <w:rsid w:val="00E95754"/>
    <w:rsid w:val="00E959A9"/>
    <w:rsid w:val="00E95A9A"/>
    <w:rsid w:val="00E96111"/>
    <w:rsid w:val="00E9627E"/>
    <w:rsid w:val="00E965D0"/>
    <w:rsid w:val="00E96C84"/>
    <w:rsid w:val="00E96F40"/>
    <w:rsid w:val="00E96FBC"/>
    <w:rsid w:val="00E9702D"/>
    <w:rsid w:val="00E97353"/>
    <w:rsid w:val="00E9738B"/>
    <w:rsid w:val="00E97507"/>
    <w:rsid w:val="00E97512"/>
    <w:rsid w:val="00EA0070"/>
    <w:rsid w:val="00EA0281"/>
    <w:rsid w:val="00EA0431"/>
    <w:rsid w:val="00EA050B"/>
    <w:rsid w:val="00EA08E0"/>
    <w:rsid w:val="00EA0BD3"/>
    <w:rsid w:val="00EA0BFA"/>
    <w:rsid w:val="00EA0E05"/>
    <w:rsid w:val="00EA0E10"/>
    <w:rsid w:val="00EA18B1"/>
    <w:rsid w:val="00EA1B4A"/>
    <w:rsid w:val="00EA1CC1"/>
    <w:rsid w:val="00EA2271"/>
    <w:rsid w:val="00EA2585"/>
    <w:rsid w:val="00EA2598"/>
    <w:rsid w:val="00EA25BF"/>
    <w:rsid w:val="00EA2730"/>
    <w:rsid w:val="00EA2FC3"/>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1ADE"/>
    <w:rsid w:val="00EB23BC"/>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BAE"/>
    <w:rsid w:val="00EB4D03"/>
    <w:rsid w:val="00EB4FDC"/>
    <w:rsid w:val="00EB51CC"/>
    <w:rsid w:val="00EB534C"/>
    <w:rsid w:val="00EB55D2"/>
    <w:rsid w:val="00EB56E5"/>
    <w:rsid w:val="00EB5896"/>
    <w:rsid w:val="00EB5A08"/>
    <w:rsid w:val="00EB5C31"/>
    <w:rsid w:val="00EB5D33"/>
    <w:rsid w:val="00EB5D9C"/>
    <w:rsid w:val="00EB5FF7"/>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A4C"/>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AB"/>
    <w:rsid w:val="00EC72E0"/>
    <w:rsid w:val="00EC75F3"/>
    <w:rsid w:val="00EC7EE8"/>
    <w:rsid w:val="00ED02B2"/>
    <w:rsid w:val="00ED0967"/>
    <w:rsid w:val="00ED0DE8"/>
    <w:rsid w:val="00ED0EB9"/>
    <w:rsid w:val="00ED1A21"/>
    <w:rsid w:val="00ED1A39"/>
    <w:rsid w:val="00ED1CD6"/>
    <w:rsid w:val="00ED2461"/>
    <w:rsid w:val="00ED2527"/>
    <w:rsid w:val="00ED2B37"/>
    <w:rsid w:val="00ED2CC1"/>
    <w:rsid w:val="00ED2D9F"/>
    <w:rsid w:val="00ED2FF1"/>
    <w:rsid w:val="00ED3207"/>
    <w:rsid w:val="00ED32E7"/>
    <w:rsid w:val="00ED341E"/>
    <w:rsid w:val="00ED3423"/>
    <w:rsid w:val="00ED352D"/>
    <w:rsid w:val="00ED3534"/>
    <w:rsid w:val="00ED3606"/>
    <w:rsid w:val="00ED378E"/>
    <w:rsid w:val="00ED38D7"/>
    <w:rsid w:val="00ED3922"/>
    <w:rsid w:val="00ED3A7D"/>
    <w:rsid w:val="00ED3B7D"/>
    <w:rsid w:val="00ED3DA3"/>
    <w:rsid w:val="00ED40CC"/>
    <w:rsid w:val="00ED44CF"/>
    <w:rsid w:val="00ED4834"/>
    <w:rsid w:val="00ED4884"/>
    <w:rsid w:val="00ED4DDF"/>
    <w:rsid w:val="00ED4E3C"/>
    <w:rsid w:val="00ED4EEA"/>
    <w:rsid w:val="00ED50F1"/>
    <w:rsid w:val="00ED5122"/>
    <w:rsid w:val="00ED54F7"/>
    <w:rsid w:val="00ED57F3"/>
    <w:rsid w:val="00ED58F2"/>
    <w:rsid w:val="00ED5C37"/>
    <w:rsid w:val="00ED5FB9"/>
    <w:rsid w:val="00ED6100"/>
    <w:rsid w:val="00ED652D"/>
    <w:rsid w:val="00ED6567"/>
    <w:rsid w:val="00ED6E4E"/>
    <w:rsid w:val="00ED77DE"/>
    <w:rsid w:val="00ED7BAF"/>
    <w:rsid w:val="00EE0235"/>
    <w:rsid w:val="00EE025B"/>
    <w:rsid w:val="00EE0318"/>
    <w:rsid w:val="00EE04F5"/>
    <w:rsid w:val="00EE06EF"/>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AAB"/>
    <w:rsid w:val="00EE2B72"/>
    <w:rsid w:val="00EE2C8C"/>
    <w:rsid w:val="00EE3067"/>
    <w:rsid w:val="00EE3196"/>
    <w:rsid w:val="00EE3203"/>
    <w:rsid w:val="00EE3318"/>
    <w:rsid w:val="00EE33A6"/>
    <w:rsid w:val="00EE3DCB"/>
    <w:rsid w:val="00EE4825"/>
    <w:rsid w:val="00EE5112"/>
    <w:rsid w:val="00EE5239"/>
    <w:rsid w:val="00EE5248"/>
    <w:rsid w:val="00EE539F"/>
    <w:rsid w:val="00EE578B"/>
    <w:rsid w:val="00EE62B4"/>
    <w:rsid w:val="00EE636D"/>
    <w:rsid w:val="00EE66B1"/>
    <w:rsid w:val="00EE752C"/>
    <w:rsid w:val="00EE7887"/>
    <w:rsid w:val="00EE796D"/>
    <w:rsid w:val="00EE79A3"/>
    <w:rsid w:val="00EE7D91"/>
    <w:rsid w:val="00EE7ECE"/>
    <w:rsid w:val="00EE7F2E"/>
    <w:rsid w:val="00EE7F84"/>
    <w:rsid w:val="00EE7FAF"/>
    <w:rsid w:val="00EF00AF"/>
    <w:rsid w:val="00EF0328"/>
    <w:rsid w:val="00EF05DC"/>
    <w:rsid w:val="00EF082A"/>
    <w:rsid w:val="00EF0E50"/>
    <w:rsid w:val="00EF101E"/>
    <w:rsid w:val="00EF16D6"/>
    <w:rsid w:val="00EF17D0"/>
    <w:rsid w:val="00EF209D"/>
    <w:rsid w:val="00EF20FD"/>
    <w:rsid w:val="00EF2457"/>
    <w:rsid w:val="00EF2786"/>
    <w:rsid w:val="00EF28E6"/>
    <w:rsid w:val="00EF2B3D"/>
    <w:rsid w:val="00EF3515"/>
    <w:rsid w:val="00EF3A28"/>
    <w:rsid w:val="00EF3A3D"/>
    <w:rsid w:val="00EF3A4A"/>
    <w:rsid w:val="00EF3AFE"/>
    <w:rsid w:val="00EF3D41"/>
    <w:rsid w:val="00EF3D43"/>
    <w:rsid w:val="00EF3E7D"/>
    <w:rsid w:val="00EF3EE0"/>
    <w:rsid w:val="00EF41B1"/>
    <w:rsid w:val="00EF4550"/>
    <w:rsid w:val="00EF493B"/>
    <w:rsid w:val="00EF495A"/>
    <w:rsid w:val="00EF4B3D"/>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BB7"/>
    <w:rsid w:val="00F03FC5"/>
    <w:rsid w:val="00F0449F"/>
    <w:rsid w:val="00F046FD"/>
    <w:rsid w:val="00F04A82"/>
    <w:rsid w:val="00F04D48"/>
    <w:rsid w:val="00F04D51"/>
    <w:rsid w:val="00F05740"/>
    <w:rsid w:val="00F05EED"/>
    <w:rsid w:val="00F065D1"/>
    <w:rsid w:val="00F06F02"/>
    <w:rsid w:val="00F073FC"/>
    <w:rsid w:val="00F0780A"/>
    <w:rsid w:val="00F07A95"/>
    <w:rsid w:val="00F07C12"/>
    <w:rsid w:val="00F07D29"/>
    <w:rsid w:val="00F10437"/>
    <w:rsid w:val="00F10465"/>
    <w:rsid w:val="00F10864"/>
    <w:rsid w:val="00F108E6"/>
    <w:rsid w:val="00F10E93"/>
    <w:rsid w:val="00F10FB2"/>
    <w:rsid w:val="00F111C5"/>
    <w:rsid w:val="00F112D3"/>
    <w:rsid w:val="00F1165E"/>
    <w:rsid w:val="00F118ED"/>
    <w:rsid w:val="00F11CF5"/>
    <w:rsid w:val="00F11F06"/>
    <w:rsid w:val="00F12290"/>
    <w:rsid w:val="00F1230E"/>
    <w:rsid w:val="00F124E0"/>
    <w:rsid w:val="00F12AE4"/>
    <w:rsid w:val="00F12B3D"/>
    <w:rsid w:val="00F12BCF"/>
    <w:rsid w:val="00F131B6"/>
    <w:rsid w:val="00F13242"/>
    <w:rsid w:val="00F13610"/>
    <w:rsid w:val="00F1397F"/>
    <w:rsid w:val="00F13EAA"/>
    <w:rsid w:val="00F1403E"/>
    <w:rsid w:val="00F140FE"/>
    <w:rsid w:val="00F1415B"/>
    <w:rsid w:val="00F14568"/>
    <w:rsid w:val="00F14B1D"/>
    <w:rsid w:val="00F14FB4"/>
    <w:rsid w:val="00F15020"/>
    <w:rsid w:val="00F15528"/>
    <w:rsid w:val="00F15A34"/>
    <w:rsid w:val="00F165FF"/>
    <w:rsid w:val="00F16772"/>
    <w:rsid w:val="00F16BB1"/>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FA"/>
    <w:rsid w:val="00F22444"/>
    <w:rsid w:val="00F22C96"/>
    <w:rsid w:val="00F22FC1"/>
    <w:rsid w:val="00F2357F"/>
    <w:rsid w:val="00F23706"/>
    <w:rsid w:val="00F23BD0"/>
    <w:rsid w:val="00F23D7A"/>
    <w:rsid w:val="00F23FCA"/>
    <w:rsid w:val="00F2456B"/>
    <w:rsid w:val="00F2457D"/>
    <w:rsid w:val="00F24A57"/>
    <w:rsid w:val="00F24D96"/>
    <w:rsid w:val="00F24F4D"/>
    <w:rsid w:val="00F24FA0"/>
    <w:rsid w:val="00F25157"/>
    <w:rsid w:val="00F25EB4"/>
    <w:rsid w:val="00F25F62"/>
    <w:rsid w:val="00F2617C"/>
    <w:rsid w:val="00F2627E"/>
    <w:rsid w:val="00F2643A"/>
    <w:rsid w:val="00F26886"/>
    <w:rsid w:val="00F2699C"/>
    <w:rsid w:val="00F27000"/>
    <w:rsid w:val="00F274CC"/>
    <w:rsid w:val="00F276E9"/>
    <w:rsid w:val="00F27BB7"/>
    <w:rsid w:val="00F27E0C"/>
    <w:rsid w:val="00F27F00"/>
    <w:rsid w:val="00F3002F"/>
    <w:rsid w:val="00F30034"/>
    <w:rsid w:val="00F30116"/>
    <w:rsid w:val="00F30353"/>
    <w:rsid w:val="00F3075E"/>
    <w:rsid w:val="00F308C0"/>
    <w:rsid w:val="00F314F2"/>
    <w:rsid w:val="00F318E7"/>
    <w:rsid w:val="00F31F17"/>
    <w:rsid w:val="00F3236F"/>
    <w:rsid w:val="00F32374"/>
    <w:rsid w:val="00F32794"/>
    <w:rsid w:val="00F32DD1"/>
    <w:rsid w:val="00F32F0E"/>
    <w:rsid w:val="00F32F3E"/>
    <w:rsid w:val="00F332E4"/>
    <w:rsid w:val="00F3333E"/>
    <w:rsid w:val="00F335C9"/>
    <w:rsid w:val="00F3383E"/>
    <w:rsid w:val="00F33DF7"/>
    <w:rsid w:val="00F34286"/>
    <w:rsid w:val="00F342E5"/>
    <w:rsid w:val="00F3435F"/>
    <w:rsid w:val="00F346BC"/>
    <w:rsid w:val="00F3521B"/>
    <w:rsid w:val="00F35425"/>
    <w:rsid w:val="00F35561"/>
    <w:rsid w:val="00F35865"/>
    <w:rsid w:val="00F3599B"/>
    <w:rsid w:val="00F35E92"/>
    <w:rsid w:val="00F360BA"/>
    <w:rsid w:val="00F3645B"/>
    <w:rsid w:val="00F366CE"/>
    <w:rsid w:val="00F3687D"/>
    <w:rsid w:val="00F369FF"/>
    <w:rsid w:val="00F36D30"/>
    <w:rsid w:val="00F3776E"/>
    <w:rsid w:val="00F377A2"/>
    <w:rsid w:val="00F37922"/>
    <w:rsid w:val="00F37994"/>
    <w:rsid w:val="00F37AEF"/>
    <w:rsid w:val="00F37CE3"/>
    <w:rsid w:val="00F37DC6"/>
    <w:rsid w:val="00F400D5"/>
    <w:rsid w:val="00F40D70"/>
    <w:rsid w:val="00F414CA"/>
    <w:rsid w:val="00F417E7"/>
    <w:rsid w:val="00F41D1F"/>
    <w:rsid w:val="00F41EA8"/>
    <w:rsid w:val="00F4273F"/>
    <w:rsid w:val="00F42910"/>
    <w:rsid w:val="00F42C2B"/>
    <w:rsid w:val="00F43EBF"/>
    <w:rsid w:val="00F44833"/>
    <w:rsid w:val="00F45654"/>
    <w:rsid w:val="00F45B82"/>
    <w:rsid w:val="00F4663F"/>
    <w:rsid w:val="00F46694"/>
    <w:rsid w:val="00F467B0"/>
    <w:rsid w:val="00F4683A"/>
    <w:rsid w:val="00F46870"/>
    <w:rsid w:val="00F46B84"/>
    <w:rsid w:val="00F46BE0"/>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7AF"/>
    <w:rsid w:val="00F60845"/>
    <w:rsid w:val="00F61158"/>
    <w:rsid w:val="00F611A6"/>
    <w:rsid w:val="00F61342"/>
    <w:rsid w:val="00F614D1"/>
    <w:rsid w:val="00F614DB"/>
    <w:rsid w:val="00F61564"/>
    <w:rsid w:val="00F61A22"/>
    <w:rsid w:val="00F61C7B"/>
    <w:rsid w:val="00F61FDE"/>
    <w:rsid w:val="00F62143"/>
    <w:rsid w:val="00F62338"/>
    <w:rsid w:val="00F62377"/>
    <w:rsid w:val="00F623CB"/>
    <w:rsid w:val="00F624DB"/>
    <w:rsid w:val="00F625B5"/>
    <w:rsid w:val="00F62862"/>
    <w:rsid w:val="00F62C9A"/>
    <w:rsid w:val="00F62FE3"/>
    <w:rsid w:val="00F63005"/>
    <w:rsid w:val="00F63289"/>
    <w:rsid w:val="00F632CE"/>
    <w:rsid w:val="00F638BC"/>
    <w:rsid w:val="00F639FA"/>
    <w:rsid w:val="00F63A49"/>
    <w:rsid w:val="00F63CD2"/>
    <w:rsid w:val="00F63F71"/>
    <w:rsid w:val="00F6433C"/>
    <w:rsid w:val="00F645E8"/>
    <w:rsid w:val="00F64649"/>
    <w:rsid w:val="00F648A2"/>
    <w:rsid w:val="00F64928"/>
    <w:rsid w:val="00F64966"/>
    <w:rsid w:val="00F64C34"/>
    <w:rsid w:val="00F64D79"/>
    <w:rsid w:val="00F6568C"/>
    <w:rsid w:val="00F65920"/>
    <w:rsid w:val="00F65961"/>
    <w:rsid w:val="00F65A1D"/>
    <w:rsid w:val="00F65B9D"/>
    <w:rsid w:val="00F65E8A"/>
    <w:rsid w:val="00F65E91"/>
    <w:rsid w:val="00F66061"/>
    <w:rsid w:val="00F660B8"/>
    <w:rsid w:val="00F6617D"/>
    <w:rsid w:val="00F66709"/>
    <w:rsid w:val="00F6691F"/>
    <w:rsid w:val="00F669E3"/>
    <w:rsid w:val="00F66AF7"/>
    <w:rsid w:val="00F672EB"/>
    <w:rsid w:val="00F6753C"/>
    <w:rsid w:val="00F677B4"/>
    <w:rsid w:val="00F67906"/>
    <w:rsid w:val="00F67A85"/>
    <w:rsid w:val="00F67D0D"/>
    <w:rsid w:val="00F70188"/>
    <w:rsid w:val="00F701F3"/>
    <w:rsid w:val="00F7045E"/>
    <w:rsid w:val="00F70C2B"/>
    <w:rsid w:val="00F70C95"/>
    <w:rsid w:val="00F71026"/>
    <w:rsid w:val="00F71042"/>
    <w:rsid w:val="00F710A0"/>
    <w:rsid w:val="00F710D9"/>
    <w:rsid w:val="00F71976"/>
    <w:rsid w:val="00F71F79"/>
    <w:rsid w:val="00F7219A"/>
    <w:rsid w:val="00F721A1"/>
    <w:rsid w:val="00F724E3"/>
    <w:rsid w:val="00F724FC"/>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66A"/>
    <w:rsid w:val="00F76CE0"/>
    <w:rsid w:val="00F76D21"/>
    <w:rsid w:val="00F76DF9"/>
    <w:rsid w:val="00F77028"/>
    <w:rsid w:val="00F7770B"/>
    <w:rsid w:val="00F7792A"/>
    <w:rsid w:val="00F77A7D"/>
    <w:rsid w:val="00F77BD4"/>
    <w:rsid w:val="00F77C47"/>
    <w:rsid w:val="00F77CF1"/>
    <w:rsid w:val="00F77CFA"/>
    <w:rsid w:val="00F8010D"/>
    <w:rsid w:val="00F802D3"/>
    <w:rsid w:val="00F803A5"/>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6C2"/>
    <w:rsid w:val="00F849D7"/>
    <w:rsid w:val="00F84A2F"/>
    <w:rsid w:val="00F84BAB"/>
    <w:rsid w:val="00F84C1A"/>
    <w:rsid w:val="00F84E52"/>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6CF"/>
    <w:rsid w:val="00F9174D"/>
    <w:rsid w:val="00F91906"/>
    <w:rsid w:val="00F91932"/>
    <w:rsid w:val="00F91CA2"/>
    <w:rsid w:val="00F91DAC"/>
    <w:rsid w:val="00F91FE9"/>
    <w:rsid w:val="00F92174"/>
    <w:rsid w:val="00F9226A"/>
    <w:rsid w:val="00F923DB"/>
    <w:rsid w:val="00F92725"/>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3F5"/>
    <w:rsid w:val="00F975B5"/>
    <w:rsid w:val="00F97666"/>
    <w:rsid w:val="00F97854"/>
    <w:rsid w:val="00F9786C"/>
    <w:rsid w:val="00F97983"/>
    <w:rsid w:val="00F97B49"/>
    <w:rsid w:val="00F97E70"/>
    <w:rsid w:val="00F97F06"/>
    <w:rsid w:val="00FA0509"/>
    <w:rsid w:val="00FA0C9A"/>
    <w:rsid w:val="00FA0E7C"/>
    <w:rsid w:val="00FA0F7D"/>
    <w:rsid w:val="00FA0FE0"/>
    <w:rsid w:val="00FA1523"/>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237"/>
    <w:rsid w:val="00FA4991"/>
    <w:rsid w:val="00FA4B52"/>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995"/>
    <w:rsid w:val="00FA6A8C"/>
    <w:rsid w:val="00FA6B81"/>
    <w:rsid w:val="00FA6D54"/>
    <w:rsid w:val="00FA6DF8"/>
    <w:rsid w:val="00FA7A20"/>
    <w:rsid w:val="00FA7AA6"/>
    <w:rsid w:val="00FA7B0D"/>
    <w:rsid w:val="00FA7B3C"/>
    <w:rsid w:val="00FA7C04"/>
    <w:rsid w:val="00FB0026"/>
    <w:rsid w:val="00FB0443"/>
    <w:rsid w:val="00FB0540"/>
    <w:rsid w:val="00FB062A"/>
    <w:rsid w:val="00FB0706"/>
    <w:rsid w:val="00FB0B17"/>
    <w:rsid w:val="00FB1309"/>
    <w:rsid w:val="00FB15D5"/>
    <w:rsid w:val="00FB16C9"/>
    <w:rsid w:val="00FB184A"/>
    <w:rsid w:val="00FB18E8"/>
    <w:rsid w:val="00FB19D8"/>
    <w:rsid w:val="00FB1DCE"/>
    <w:rsid w:val="00FB1FA6"/>
    <w:rsid w:val="00FB22E5"/>
    <w:rsid w:val="00FB2864"/>
    <w:rsid w:val="00FB2B5D"/>
    <w:rsid w:val="00FB2B6E"/>
    <w:rsid w:val="00FB2CEB"/>
    <w:rsid w:val="00FB2EAF"/>
    <w:rsid w:val="00FB2F94"/>
    <w:rsid w:val="00FB31BF"/>
    <w:rsid w:val="00FB3CD6"/>
    <w:rsid w:val="00FB4065"/>
    <w:rsid w:val="00FB41B7"/>
    <w:rsid w:val="00FB4760"/>
    <w:rsid w:val="00FB47B5"/>
    <w:rsid w:val="00FB49F4"/>
    <w:rsid w:val="00FB5201"/>
    <w:rsid w:val="00FB52FD"/>
    <w:rsid w:val="00FB57A7"/>
    <w:rsid w:val="00FB5A6F"/>
    <w:rsid w:val="00FB611A"/>
    <w:rsid w:val="00FB67CA"/>
    <w:rsid w:val="00FB6BA1"/>
    <w:rsid w:val="00FB7284"/>
    <w:rsid w:val="00FB72CB"/>
    <w:rsid w:val="00FB72F9"/>
    <w:rsid w:val="00FB74C0"/>
    <w:rsid w:val="00FB77BB"/>
    <w:rsid w:val="00FB7C38"/>
    <w:rsid w:val="00FC0038"/>
    <w:rsid w:val="00FC0814"/>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359"/>
    <w:rsid w:val="00FC37F0"/>
    <w:rsid w:val="00FC39EA"/>
    <w:rsid w:val="00FC3B07"/>
    <w:rsid w:val="00FC3BBC"/>
    <w:rsid w:val="00FC3EEB"/>
    <w:rsid w:val="00FC4278"/>
    <w:rsid w:val="00FC42AB"/>
    <w:rsid w:val="00FC4423"/>
    <w:rsid w:val="00FC45AA"/>
    <w:rsid w:val="00FC47CD"/>
    <w:rsid w:val="00FC47D1"/>
    <w:rsid w:val="00FC4CA4"/>
    <w:rsid w:val="00FC4D15"/>
    <w:rsid w:val="00FC4D43"/>
    <w:rsid w:val="00FC4ED1"/>
    <w:rsid w:val="00FC4F3D"/>
    <w:rsid w:val="00FC545C"/>
    <w:rsid w:val="00FC553E"/>
    <w:rsid w:val="00FC5791"/>
    <w:rsid w:val="00FC5AF7"/>
    <w:rsid w:val="00FC5FF0"/>
    <w:rsid w:val="00FC65A0"/>
    <w:rsid w:val="00FC6B41"/>
    <w:rsid w:val="00FC6D8C"/>
    <w:rsid w:val="00FC791E"/>
    <w:rsid w:val="00FC7B2E"/>
    <w:rsid w:val="00FC7F93"/>
    <w:rsid w:val="00FD04AA"/>
    <w:rsid w:val="00FD0723"/>
    <w:rsid w:val="00FD072E"/>
    <w:rsid w:val="00FD10D2"/>
    <w:rsid w:val="00FD13C5"/>
    <w:rsid w:val="00FD235B"/>
    <w:rsid w:val="00FD2373"/>
    <w:rsid w:val="00FD2804"/>
    <w:rsid w:val="00FD282A"/>
    <w:rsid w:val="00FD2A71"/>
    <w:rsid w:val="00FD3124"/>
    <w:rsid w:val="00FD37DB"/>
    <w:rsid w:val="00FD3905"/>
    <w:rsid w:val="00FD3A1C"/>
    <w:rsid w:val="00FD40F0"/>
    <w:rsid w:val="00FD4885"/>
    <w:rsid w:val="00FD4CC0"/>
    <w:rsid w:val="00FD4CF7"/>
    <w:rsid w:val="00FD4DCA"/>
    <w:rsid w:val="00FD55E1"/>
    <w:rsid w:val="00FD57F4"/>
    <w:rsid w:val="00FD5999"/>
    <w:rsid w:val="00FD5A66"/>
    <w:rsid w:val="00FD6318"/>
    <w:rsid w:val="00FD6A3D"/>
    <w:rsid w:val="00FD6D13"/>
    <w:rsid w:val="00FD6F26"/>
    <w:rsid w:val="00FD6F9D"/>
    <w:rsid w:val="00FD72D9"/>
    <w:rsid w:val="00FD73AE"/>
    <w:rsid w:val="00FD7D6B"/>
    <w:rsid w:val="00FD7ED1"/>
    <w:rsid w:val="00FE00DC"/>
    <w:rsid w:val="00FE021B"/>
    <w:rsid w:val="00FE0477"/>
    <w:rsid w:val="00FE0657"/>
    <w:rsid w:val="00FE15F5"/>
    <w:rsid w:val="00FE1728"/>
    <w:rsid w:val="00FE1A53"/>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42C4"/>
    <w:rsid w:val="00FE4465"/>
    <w:rsid w:val="00FE47B0"/>
    <w:rsid w:val="00FE5172"/>
    <w:rsid w:val="00FE5236"/>
    <w:rsid w:val="00FE5977"/>
    <w:rsid w:val="00FE5CB2"/>
    <w:rsid w:val="00FE6453"/>
    <w:rsid w:val="00FE65DB"/>
    <w:rsid w:val="00FE6DEC"/>
    <w:rsid w:val="00FE6E45"/>
    <w:rsid w:val="00FE6E68"/>
    <w:rsid w:val="00FE6FE7"/>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1A4"/>
    <w:rsid w:val="00FF1455"/>
    <w:rsid w:val="00FF1716"/>
    <w:rsid w:val="00FF1920"/>
    <w:rsid w:val="00FF19A4"/>
    <w:rsid w:val="00FF1ACF"/>
    <w:rsid w:val="00FF1C00"/>
    <w:rsid w:val="00FF2A88"/>
    <w:rsid w:val="00FF317F"/>
    <w:rsid w:val="00FF37C5"/>
    <w:rsid w:val="00FF3A08"/>
    <w:rsid w:val="00FF3A12"/>
    <w:rsid w:val="00FF3CFC"/>
    <w:rsid w:val="00FF43AF"/>
    <w:rsid w:val="00FF48E0"/>
    <w:rsid w:val="00FF4AFF"/>
    <w:rsid w:val="00FF5026"/>
    <w:rsid w:val="00FF50FB"/>
    <w:rsid w:val="00FF5173"/>
    <w:rsid w:val="00FF51D0"/>
    <w:rsid w:val="00FF52CC"/>
    <w:rsid w:val="00FF52E3"/>
    <w:rsid w:val="00FF566F"/>
    <w:rsid w:val="00FF57FD"/>
    <w:rsid w:val="00FF5D1A"/>
    <w:rsid w:val="00FF5FB0"/>
    <w:rsid w:val="00FF609A"/>
    <w:rsid w:val="00FF690C"/>
    <w:rsid w:val="00FF6ACC"/>
    <w:rsid w:val="00FF6CF6"/>
    <w:rsid w:val="00FF70CF"/>
    <w:rsid w:val="00FF72A3"/>
    <w:rsid w:val="00FF74BE"/>
    <w:rsid w:val="00FF78DB"/>
    <w:rsid w:val="00FF7D67"/>
    <w:rsid w:val="0100597E"/>
    <w:rsid w:val="01584113"/>
    <w:rsid w:val="025A2FD7"/>
    <w:rsid w:val="02612B1A"/>
    <w:rsid w:val="028563DE"/>
    <w:rsid w:val="02C82F54"/>
    <w:rsid w:val="03646D70"/>
    <w:rsid w:val="04280C1B"/>
    <w:rsid w:val="04796E18"/>
    <w:rsid w:val="070832E8"/>
    <w:rsid w:val="0B0F558F"/>
    <w:rsid w:val="0B8E6A37"/>
    <w:rsid w:val="0C303075"/>
    <w:rsid w:val="0E8779D1"/>
    <w:rsid w:val="0F675AD6"/>
    <w:rsid w:val="0FFD6E40"/>
    <w:rsid w:val="103B35D3"/>
    <w:rsid w:val="108F5CBB"/>
    <w:rsid w:val="10A809C3"/>
    <w:rsid w:val="10B46891"/>
    <w:rsid w:val="10F72001"/>
    <w:rsid w:val="119F0058"/>
    <w:rsid w:val="124E4B69"/>
    <w:rsid w:val="12FD4F6A"/>
    <w:rsid w:val="1366081B"/>
    <w:rsid w:val="14322CF8"/>
    <w:rsid w:val="15584A05"/>
    <w:rsid w:val="15B65B86"/>
    <w:rsid w:val="16B01818"/>
    <w:rsid w:val="187D27AC"/>
    <w:rsid w:val="18B659AF"/>
    <w:rsid w:val="19051D4C"/>
    <w:rsid w:val="19B53DFD"/>
    <w:rsid w:val="19B7282F"/>
    <w:rsid w:val="19D31C7E"/>
    <w:rsid w:val="1AD323FE"/>
    <w:rsid w:val="1C363743"/>
    <w:rsid w:val="1CFB35C6"/>
    <w:rsid w:val="1E3A48A4"/>
    <w:rsid w:val="1EEA3DF1"/>
    <w:rsid w:val="21770ECC"/>
    <w:rsid w:val="21CA0A6F"/>
    <w:rsid w:val="21EE1D8E"/>
    <w:rsid w:val="229E4261"/>
    <w:rsid w:val="23162D82"/>
    <w:rsid w:val="24647115"/>
    <w:rsid w:val="25360B68"/>
    <w:rsid w:val="25E74E0B"/>
    <w:rsid w:val="25E81FE0"/>
    <w:rsid w:val="26B86B15"/>
    <w:rsid w:val="27084EDB"/>
    <w:rsid w:val="27BE66C2"/>
    <w:rsid w:val="29BF6621"/>
    <w:rsid w:val="2A0049CF"/>
    <w:rsid w:val="2AFA2004"/>
    <w:rsid w:val="2C143248"/>
    <w:rsid w:val="2D470033"/>
    <w:rsid w:val="2DF05D8E"/>
    <w:rsid w:val="30E955C7"/>
    <w:rsid w:val="310E25C7"/>
    <w:rsid w:val="323D46C0"/>
    <w:rsid w:val="33D14818"/>
    <w:rsid w:val="33E66A3D"/>
    <w:rsid w:val="350E7312"/>
    <w:rsid w:val="36881E6D"/>
    <w:rsid w:val="37411BD9"/>
    <w:rsid w:val="3952023A"/>
    <w:rsid w:val="3B126793"/>
    <w:rsid w:val="3BDF5E37"/>
    <w:rsid w:val="3BED4BE5"/>
    <w:rsid w:val="3C5E491E"/>
    <w:rsid w:val="3CC639B0"/>
    <w:rsid w:val="3D7E6F27"/>
    <w:rsid w:val="3D8E2D64"/>
    <w:rsid w:val="3DA87378"/>
    <w:rsid w:val="3DC32BC6"/>
    <w:rsid w:val="3E4C1503"/>
    <w:rsid w:val="3E873B31"/>
    <w:rsid w:val="3EC74761"/>
    <w:rsid w:val="3FC34E40"/>
    <w:rsid w:val="41247746"/>
    <w:rsid w:val="42147158"/>
    <w:rsid w:val="43276619"/>
    <w:rsid w:val="43A07168"/>
    <w:rsid w:val="473C5C26"/>
    <w:rsid w:val="48CF4A0F"/>
    <w:rsid w:val="48D44D3A"/>
    <w:rsid w:val="48FA7AD5"/>
    <w:rsid w:val="49901F0F"/>
    <w:rsid w:val="4A785123"/>
    <w:rsid w:val="4ADF04AE"/>
    <w:rsid w:val="4B971622"/>
    <w:rsid w:val="4C81269D"/>
    <w:rsid w:val="4E224F49"/>
    <w:rsid w:val="4F0F2DC5"/>
    <w:rsid w:val="50176C24"/>
    <w:rsid w:val="50A1154B"/>
    <w:rsid w:val="52A20107"/>
    <w:rsid w:val="53502540"/>
    <w:rsid w:val="54AA2551"/>
    <w:rsid w:val="54F71C09"/>
    <w:rsid w:val="55234BF7"/>
    <w:rsid w:val="55335512"/>
    <w:rsid w:val="561F5EFD"/>
    <w:rsid w:val="567A7B8E"/>
    <w:rsid w:val="56F9102D"/>
    <w:rsid w:val="594729A6"/>
    <w:rsid w:val="59C33E00"/>
    <w:rsid w:val="5B6904C9"/>
    <w:rsid w:val="5D1937A5"/>
    <w:rsid w:val="5DC04491"/>
    <w:rsid w:val="5E0C5C3A"/>
    <w:rsid w:val="609E29A5"/>
    <w:rsid w:val="622B70E8"/>
    <w:rsid w:val="64256E03"/>
    <w:rsid w:val="64882FD7"/>
    <w:rsid w:val="65955A57"/>
    <w:rsid w:val="66FB5AFE"/>
    <w:rsid w:val="670F3BEE"/>
    <w:rsid w:val="67FC5F11"/>
    <w:rsid w:val="69FE13F5"/>
    <w:rsid w:val="6A13526A"/>
    <w:rsid w:val="6C193726"/>
    <w:rsid w:val="6CC841CD"/>
    <w:rsid w:val="6D4255DB"/>
    <w:rsid w:val="6E08204C"/>
    <w:rsid w:val="6E984120"/>
    <w:rsid w:val="6EBF1213"/>
    <w:rsid w:val="72805296"/>
    <w:rsid w:val="73F46EE0"/>
    <w:rsid w:val="74222B62"/>
    <w:rsid w:val="74301E8A"/>
    <w:rsid w:val="74947777"/>
    <w:rsid w:val="74A66C86"/>
    <w:rsid w:val="75560096"/>
    <w:rsid w:val="76230C6D"/>
    <w:rsid w:val="784932C0"/>
    <w:rsid w:val="7BAA5822"/>
    <w:rsid w:val="7E4E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8C12D2"/>
  <w15:docId w15:val="{F9E9195B-9F27-4D75-80BE-BB6508967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80" w:lineRule="atLeast"/>
      <w:jc w:val="both"/>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80" w:lineRule="atLeast"/>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after="160" w:line="280" w:lineRule="atLeast"/>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1Zchn">
    <w:name w:val="B1 Zchn"/>
    <w:qFormat/>
    <w:rPr>
      <w:rFonts w:ascii="Times New Roman" w:hAnsi="Times New Roman"/>
      <w:lang w:val="zh-CN" w:eastAsia="en-US"/>
    </w:rPr>
  </w:style>
  <w:style w:type="paragraph" w:customStyle="1" w:styleId="Revision1">
    <w:name w:val="Revision1"/>
    <w:hidden/>
    <w:uiPriority w:val="99"/>
    <w:semiHidden/>
    <w:qFormat/>
    <w:rPr>
      <w:rFonts w:ascii="Times New Roman" w:hAnsi="Times New Roman"/>
      <w:lang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Proposal">
    <w:name w:val="Proposal"/>
    <w:basedOn w:val="BodyText"/>
    <w:link w:val="ProposalChar"/>
    <w:qFormat/>
    <w:pPr>
      <w:numPr>
        <w:numId w:val="4"/>
      </w:numPr>
      <w:tabs>
        <w:tab w:val="left" w:pos="1701"/>
      </w:tabs>
      <w:spacing w:line="259" w:lineRule="auto"/>
    </w:pPr>
    <w:rPr>
      <w:rFonts w:ascii="Arial" w:hAnsi="Arial" w:cstheme="minorBidi"/>
      <w:b/>
      <w:bCs/>
      <w:sz w:val="22"/>
      <w:szCs w:val="22"/>
      <w:lang w:eastAsia="zh-CN"/>
    </w:rPr>
  </w:style>
  <w:style w:type="character" w:customStyle="1" w:styleId="ProposalChar">
    <w:name w:val="Proposal Char"/>
    <w:basedOn w:val="DefaultParagraphFont"/>
    <w:link w:val="Proposal"/>
    <w:qFormat/>
    <w:locked/>
    <w:rPr>
      <w:rFonts w:ascii="Arial" w:hAnsi="Arial" w:cstheme="minorBidi"/>
      <w:b/>
      <w:bCs/>
      <w:sz w:val="22"/>
      <w:szCs w:val="22"/>
      <w:lang w:eastAsia="zh-CN"/>
    </w:rPr>
  </w:style>
  <w:style w:type="character" w:customStyle="1" w:styleId="eop">
    <w:name w:val="eop"/>
    <w:basedOn w:val="DefaultParagraphFont"/>
    <w:qFormat/>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paragraph" w:customStyle="1" w:styleId="12">
    <w:name w:val="修订1"/>
    <w:hidden/>
    <w:uiPriority w:val="99"/>
    <w:semiHidden/>
    <w:qFormat/>
    <w:rPr>
      <w:rFonts w:ascii="Times New Roman" w:hAnsi="Times New Roman"/>
      <w:lang w:eastAsia="en-US"/>
    </w:rPr>
  </w:style>
  <w:style w:type="character" w:customStyle="1" w:styleId="ui-provider">
    <w:name w:val="ui-provider"/>
    <w:basedOn w:val="DefaultParagraphFont"/>
    <w:qFormat/>
  </w:style>
  <w:style w:type="character" w:customStyle="1" w:styleId="TALCar">
    <w:name w:val="TAL Car"/>
    <w:basedOn w:val="DefaultParagraphFont"/>
    <w:link w:val="TAL"/>
    <w:qFormat/>
    <w:locked/>
    <w:rPr>
      <w:rFonts w:ascii="Arial" w:hAnsi="Arial"/>
      <w:sz w:val="18"/>
      <w:lang w:eastAsia="en-US"/>
    </w:rPr>
  </w:style>
  <w:style w:type="character" w:customStyle="1" w:styleId="3">
    <w:name w:val="未处理的提及3"/>
    <w:basedOn w:val="DefaultParagraphFont"/>
    <w:uiPriority w:val="99"/>
    <w:semiHidden/>
    <w:unhideWhenUsed/>
    <w:qFormat/>
    <w:rPr>
      <w:color w:val="605E5C"/>
      <w:shd w:val="clear" w:color="auto" w:fill="E1DFDD"/>
    </w:rPr>
  </w:style>
  <w:style w:type="paragraph" w:customStyle="1" w:styleId="s">
    <w:name w:val="正文s"/>
    <w:basedOn w:val="Normal"/>
    <w:qFormat/>
    <w:pPr>
      <w:spacing w:after="0" w:line="240" w:lineRule="auto"/>
    </w:pPr>
    <w:rPr>
      <w:iCs/>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5/Docs/R1-2311670.zip" TargetMode="Externa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theme" Target="theme/theme1.xml"/><Relationship Id="rId21" Type="http://schemas.openxmlformats.org/officeDocument/2006/relationships/oleObject" Target="embeddings/oleObject4.bin"/><Relationship Id="rId34" Type="http://schemas.openxmlformats.org/officeDocument/2006/relationships/oleObject" Target="embeddings/oleObject15.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png"/><Relationship Id="rId32" Type="http://schemas.openxmlformats.org/officeDocument/2006/relationships/oleObject" Target="embeddings/oleObject13.bin"/><Relationship Id="rId37"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oleObject" Target="embeddings/oleObject1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A7BD43AA-20F3-4276-BF5A-644BA2EEEDDB}">
  <ds:schemaRefs>
    <ds:schemaRef ds:uri="http://schemas.openxmlformats.org/officeDocument/2006/bibliography"/>
  </ds:schemaRefs>
</ds:datastoreItem>
</file>

<file path=customXml/itemProps2.xml><?xml version="1.0" encoding="utf-8"?>
<ds:datastoreItem xmlns:ds="http://schemas.openxmlformats.org/officeDocument/2006/customXml" ds:itemID="{203B90A3-70CD-4A5F-8C68-4D4F7EE1DB24}">
  <ds:schemaRefs>
    <ds:schemaRef ds:uri="Microsoft.SharePoint.Taxonomy.ContentTypeSync"/>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231F989-BBDF-4432-8CBF-111AE29711F3}">
  <ds:schemaRefs>
    <ds:schemaRef ds:uri="http://schemas.microsoft.com/sharepoint/events"/>
  </ds:schemaRefs>
</ds:datastoreItem>
</file>

<file path=customXml/itemProps5.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26</TotalTime>
  <Pages>5</Pages>
  <Words>1725</Words>
  <Characters>9833</Characters>
  <Application>Microsoft Office Word</Application>
  <DocSecurity>0</DocSecurity>
  <Lines>81</Lines>
  <Paragraphs>23</Paragraphs>
  <ScaleCrop>false</ScaleCrop>
  <Company>Qualcomm Inc.</Company>
  <LinksUpToDate>false</LinksUpToDate>
  <CharactersWithSpaces>11535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Ali Fakoorian</cp:lastModifiedBy>
  <cp:revision>15</cp:revision>
  <cp:lastPrinted>2014-11-07T03:38:00Z</cp:lastPrinted>
  <dcterms:created xsi:type="dcterms:W3CDTF">2023-11-14T14:15:00Z</dcterms:created>
  <dcterms:modified xsi:type="dcterms:W3CDTF">2023-11-14T19:20:00Z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2052-11.8.2.12085</vt:lpwstr>
  </property>
  <property fmtid="{D5CDD505-2E9C-101B-9397-08002B2CF9AE}" pid="8" name="_2015_ms_pID_725343">
    <vt:lpwstr>(2)9Qr9dHrmTRIK9EkWtLURhhJuAFs8U4kv48bLsffd9wBPnpl6Qv/P5v4Xzbdo+CSHprXJJ4Sf
3lD0UB+eQOFqdYB5SWHfsxY3xJoRSQWiBYuNTGA/1x+lyziVTyf8KkfQZ+aNSQMUKX2S0P+R
Z0y8lxdwjhh3z7GU33wAJ49z9HSa7BSEuQQ5SnmJnTT1z/Oo9upKoF9aWlVVWkSMW8wrPAi3
rnifdy67XhDbPQvLVv</vt:lpwstr>
  </property>
  <property fmtid="{D5CDD505-2E9C-101B-9397-08002B2CF9AE}" pid="9" name="_2015_ms_pID_7253431">
    <vt:lpwstr>w/JRQvWfAaAacPr+eBHpt1RgrBxokA3K2HIHv+5A5BUn8m++GTD34b
cdh9X2lFnudnXyVcgr4mV2/k+wRMzxjLJ2nDTpqPhP7zyf3NPHjqMDtyZGAsl01a7IDS55gP
eJwrpYksqjrdF29/yxgBD/FJSXXcs+rH3SpMBuJIX4A4fcXM0xw6ZKLMInIE1UcTwgRGTHMW
ClThkPreap1cV1Lg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y fmtid="{D5CDD505-2E9C-101B-9397-08002B2CF9AE}" pid="14" name="MSIP_Label_83bcef13-7cac-433f-ba1d-47a323951816_Enabled">
    <vt:lpwstr>true</vt:lpwstr>
  </property>
  <property fmtid="{D5CDD505-2E9C-101B-9397-08002B2CF9AE}" pid="15" name="MSIP_Label_83bcef13-7cac-433f-ba1d-47a323951816_SetDate">
    <vt:lpwstr>2023-08-22T11:32:57Z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f008e333-95b7-40b7-b98f-f25c4db46ee3</vt:lpwstr>
  </property>
  <property fmtid="{D5CDD505-2E9C-101B-9397-08002B2CF9AE}" pid="20" name="MSIP_Label_83bcef13-7cac-433f-ba1d-47a323951816_ContentBits">
    <vt:lpwstr>0</vt:lpwstr>
  </property>
  <property fmtid="{D5CDD505-2E9C-101B-9397-08002B2CF9AE}" pid="21" name="ICV">
    <vt:lpwstr>FE27A57F3B8E4B819EF437110B3FD18D</vt:lpwstr>
  </property>
</Properties>
</file>